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0791" w14:textId="77777777" w:rsidR="007735DF" w:rsidRPr="00B829A0" w:rsidRDefault="007735DF" w:rsidP="00B829A0">
      <w:pPr>
        <w:shd w:val="clear" w:color="auto" w:fill="FFFFFF"/>
        <w:spacing w:line="240" w:lineRule="auto"/>
        <w:ind w:firstLine="0"/>
        <w:jc w:val="center"/>
        <w:rPr>
          <w:b/>
          <w:sz w:val="24"/>
          <w:szCs w:val="24"/>
        </w:rPr>
      </w:pPr>
      <w:r w:rsidRPr="00B829A0">
        <w:rPr>
          <w:b/>
          <w:sz w:val="24"/>
          <w:szCs w:val="24"/>
        </w:rPr>
        <w:t xml:space="preserve">КОНТРОЛЬНО-СЧЕТНАЯ ПАЛАТА </w:t>
      </w:r>
    </w:p>
    <w:p w14:paraId="301C3F9A" w14:textId="77777777" w:rsidR="009B2EB4" w:rsidRPr="00B829A0" w:rsidRDefault="009B2EB4" w:rsidP="00B829A0">
      <w:pPr>
        <w:spacing w:line="240" w:lineRule="auto"/>
        <w:ind w:firstLine="0"/>
        <w:jc w:val="center"/>
        <w:rPr>
          <w:b/>
          <w:caps/>
          <w:sz w:val="24"/>
          <w:szCs w:val="24"/>
        </w:rPr>
      </w:pPr>
      <w:r w:rsidRPr="00B829A0">
        <w:rPr>
          <w:b/>
          <w:caps/>
          <w:sz w:val="24"/>
          <w:szCs w:val="24"/>
        </w:rPr>
        <w:t xml:space="preserve">муниципального образования </w:t>
      </w:r>
    </w:p>
    <w:p w14:paraId="46C0B164" w14:textId="77777777" w:rsidR="009B2EB4" w:rsidRPr="00B829A0" w:rsidRDefault="009B2EB4" w:rsidP="00B829A0">
      <w:pPr>
        <w:spacing w:line="240" w:lineRule="auto"/>
        <w:ind w:firstLine="0"/>
        <w:jc w:val="center"/>
        <w:rPr>
          <w:rFonts w:eastAsia="Calibri"/>
          <w:b/>
          <w:caps/>
          <w:sz w:val="24"/>
          <w:szCs w:val="24"/>
        </w:rPr>
      </w:pPr>
      <w:r w:rsidRPr="00B829A0">
        <w:rPr>
          <w:b/>
          <w:caps/>
          <w:sz w:val="24"/>
          <w:szCs w:val="24"/>
        </w:rPr>
        <w:t xml:space="preserve">Сосновоборский городСКОй ОКРУГ </w:t>
      </w:r>
    </w:p>
    <w:p w14:paraId="6AD73564" w14:textId="178D5955" w:rsidR="007735DF" w:rsidRDefault="009B2EB4" w:rsidP="00B829A0">
      <w:pPr>
        <w:shd w:val="clear" w:color="auto" w:fill="FFFFFF"/>
        <w:spacing w:line="240" w:lineRule="auto"/>
        <w:ind w:firstLine="0"/>
        <w:jc w:val="center"/>
        <w:rPr>
          <w:b/>
          <w:szCs w:val="28"/>
        </w:rPr>
      </w:pPr>
      <w:r w:rsidRPr="00B829A0">
        <w:rPr>
          <w:b/>
          <w:sz w:val="24"/>
          <w:szCs w:val="24"/>
        </w:rPr>
        <w:t>ЛЕНИНГРАДСКОЙ ОБЛАСТИ</w:t>
      </w:r>
      <w:r>
        <w:rPr>
          <w:b/>
          <w:szCs w:val="28"/>
        </w:rPr>
        <w:t xml:space="preserve"> </w:t>
      </w:r>
      <w:r w:rsidR="007735DF">
        <w:rPr>
          <w:b/>
          <w:szCs w:val="28"/>
        </w:rPr>
        <w:t xml:space="preserve"> </w:t>
      </w:r>
    </w:p>
    <w:p w14:paraId="5D2836DC" w14:textId="7041F121" w:rsidR="007735DF" w:rsidRPr="00A16BB6" w:rsidRDefault="007735DF" w:rsidP="00F91F55">
      <w:pPr>
        <w:shd w:val="clear" w:color="auto" w:fill="FFFFFF"/>
        <w:spacing w:line="276" w:lineRule="auto"/>
        <w:ind w:firstLine="0"/>
        <w:jc w:val="center"/>
        <w:rPr>
          <w:b/>
          <w:szCs w:val="28"/>
        </w:rPr>
      </w:pPr>
    </w:p>
    <w:p w14:paraId="6ACD87BC" w14:textId="77777777" w:rsidR="007735DF" w:rsidRPr="00A16BB6" w:rsidRDefault="007735DF" w:rsidP="00F91F55">
      <w:pPr>
        <w:spacing w:line="276" w:lineRule="auto"/>
        <w:ind w:hanging="5"/>
        <w:jc w:val="center"/>
        <w:rPr>
          <w:b/>
          <w:szCs w:val="28"/>
        </w:rPr>
      </w:pPr>
    </w:p>
    <w:p w14:paraId="69DD3420" w14:textId="77777777" w:rsidR="007735DF" w:rsidRPr="005F63E0" w:rsidRDefault="007735DF" w:rsidP="00F91F55">
      <w:pPr>
        <w:spacing w:line="276" w:lineRule="auto"/>
        <w:ind w:hanging="5"/>
        <w:jc w:val="center"/>
        <w:rPr>
          <w:szCs w:val="28"/>
        </w:rPr>
      </w:pPr>
    </w:p>
    <w:p w14:paraId="6625A124" w14:textId="77777777" w:rsidR="007735DF" w:rsidRPr="005F63E0" w:rsidRDefault="007735DF" w:rsidP="00F91F55">
      <w:pPr>
        <w:spacing w:line="276" w:lineRule="auto"/>
        <w:ind w:hanging="5"/>
        <w:jc w:val="center"/>
        <w:rPr>
          <w:szCs w:val="28"/>
        </w:rPr>
      </w:pPr>
    </w:p>
    <w:p w14:paraId="4CA3C309" w14:textId="77777777" w:rsidR="007735DF" w:rsidRPr="005F63E0" w:rsidRDefault="007735DF" w:rsidP="00F91F55">
      <w:pPr>
        <w:spacing w:line="276" w:lineRule="auto"/>
        <w:ind w:hanging="5"/>
        <w:jc w:val="center"/>
        <w:rPr>
          <w:szCs w:val="28"/>
        </w:rPr>
      </w:pPr>
    </w:p>
    <w:p w14:paraId="417E0BC2" w14:textId="77777777" w:rsidR="007735DF" w:rsidRPr="005F63E0" w:rsidRDefault="007735DF" w:rsidP="00F91F55">
      <w:pPr>
        <w:spacing w:line="276" w:lineRule="auto"/>
        <w:ind w:hanging="5"/>
        <w:jc w:val="center"/>
        <w:rPr>
          <w:szCs w:val="28"/>
        </w:rPr>
      </w:pPr>
    </w:p>
    <w:p w14:paraId="519E55AD" w14:textId="77777777" w:rsidR="007735DF" w:rsidRPr="007A0807" w:rsidRDefault="007735DF" w:rsidP="00F91F55">
      <w:pPr>
        <w:spacing w:line="276" w:lineRule="auto"/>
        <w:ind w:left="-284" w:firstLine="0"/>
        <w:jc w:val="center"/>
        <w:rPr>
          <w:b/>
          <w:szCs w:val="28"/>
        </w:rPr>
      </w:pPr>
      <w:r w:rsidRPr="007A0807">
        <w:rPr>
          <w:b/>
          <w:szCs w:val="28"/>
        </w:rPr>
        <w:t xml:space="preserve">СТАНДАРТ </w:t>
      </w:r>
    </w:p>
    <w:p w14:paraId="4249A0DF" w14:textId="77777777" w:rsidR="007735DF" w:rsidRPr="007A0807" w:rsidRDefault="007735DF" w:rsidP="00F91F55">
      <w:pPr>
        <w:spacing w:line="276" w:lineRule="auto"/>
        <w:ind w:left="-284" w:firstLine="0"/>
        <w:jc w:val="center"/>
        <w:rPr>
          <w:b/>
          <w:szCs w:val="28"/>
        </w:rPr>
      </w:pPr>
      <w:r w:rsidRPr="007A0807">
        <w:rPr>
          <w:b/>
          <w:szCs w:val="28"/>
        </w:rPr>
        <w:t>ВНЕШНЕГО МУНИЦИПАЛЬНОГО ФИНАНСОВОГО КОНТРОЛЯ</w:t>
      </w:r>
    </w:p>
    <w:p w14:paraId="34FF7C05" w14:textId="467F1C3C" w:rsidR="007735DF" w:rsidRDefault="007735DF" w:rsidP="00F91F55">
      <w:pPr>
        <w:spacing w:line="276" w:lineRule="auto"/>
        <w:ind w:firstLine="0"/>
        <w:jc w:val="center"/>
        <w:rPr>
          <w:b/>
          <w:szCs w:val="28"/>
        </w:rPr>
      </w:pPr>
    </w:p>
    <w:p w14:paraId="156B0822" w14:textId="77777777" w:rsidR="00D0615E" w:rsidRPr="005F63E0" w:rsidRDefault="00D0615E" w:rsidP="00F91F55">
      <w:pPr>
        <w:spacing w:line="276" w:lineRule="auto"/>
        <w:ind w:firstLine="0"/>
        <w:jc w:val="center"/>
        <w:rPr>
          <w:b/>
          <w:szCs w:val="28"/>
        </w:rPr>
      </w:pPr>
    </w:p>
    <w:p w14:paraId="77476FAA" w14:textId="17D1CF54" w:rsidR="009F4003" w:rsidRPr="009F4003" w:rsidRDefault="009F4003" w:rsidP="009F4003">
      <w:pPr>
        <w:spacing w:line="276" w:lineRule="auto"/>
        <w:jc w:val="center"/>
        <w:rPr>
          <w:b/>
          <w:szCs w:val="28"/>
        </w:rPr>
      </w:pPr>
      <w:r w:rsidRPr="009F4003">
        <w:rPr>
          <w:b/>
          <w:szCs w:val="28"/>
        </w:rPr>
        <w:t>«</w:t>
      </w:r>
      <w:r w:rsidR="0058489E">
        <w:rPr>
          <w:b/>
          <w:szCs w:val="28"/>
        </w:rPr>
        <w:t>Внешняя проверка годового отчета</w:t>
      </w:r>
    </w:p>
    <w:p w14:paraId="687B9A5B" w14:textId="73098DF4" w:rsidR="007735DF" w:rsidRDefault="009F4003" w:rsidP="009F4003">
      <w:pPr>
        <w:spacing w:line="276" w:lineRule="auto"/>
        <w:jc w:val="center"/>
        <w:rPr>
          <w:b/>
          <w:szCs w:val="28"/>
        </w:rPr>
      </w:pPr>
      <w:r w:rsidRPr="009F4003">
        <w:rPr>
          <w:b/>
          <w:szCs w:val="28"/>
        </w:rPr>
        <w:t xml:space="preserve">об исполнении бюджета </w:t>
      </w:r>
      <w:r>
        <w:rPr>
          <w:b/>
          <w:szCs w:val="28"/>
        </w:rPr>
        <w:t xml:space="preserve">Сосновоборского </w:t>
      </w:r>
      <w:r w:rsidRPr="009F4003">
        <w:rPr>
          <w:b/>
          <w:szCs w:val="28"/>
        </w:rPr>
        <w:t>городского округа»</w:t>
      </w:r>
    </w:p>
    <w:p w14:paraId="6BAE747E" w14:textId="77777777" w:rsidR="00586436" w:rsidRDefault="00586436" w:rsidP="00F91F55">
      <w:pPr>
        <w:spacing w:line="276" w:lineRule="auto"/>
        <w:jc w:val="center"/>
        <w:rPr>
          <w:b/>
          <w:szCs w:val="28"/>
        </w:rPr>
      </w:pPr>
    </w:p>
    <w:p w14:paraId="68DD9449" w14:textId="77777777" w:rsidR="007735DF" w:rsidRDefault="007735DF" w:rsidP="00F91F55">
      <w:pPr>
        <w:spacing w:line="276" w:lineRule="auto"/>
        <w:jc w:val="center"/>
        <w:rPr>
          <w:b/>
          <w:szCs w:val="28"/>
        </w:rPr>
      </w:pPr>
    </w:p>
    <w:p w14:paraId="178E9EB2" w14:textId="77777777" w:rsidR="007735DF" w:rsidRDefault="007735DF" w:rsidP="00F91F55">
      <w:pPr>
        <w:spacing w:line="276" w:lineRule="auto"/>
        <w:jc w:val="center"/>
        <w:rPr>
          <w:b/>
          <w:szCs w:val="28"/>
        </w:rPr>
      </w:pPr>
    </w:p>
    <w:p w14:paraId="02C54CF7" w14:textId="77777777" w:rsidR="001F461A" w:rsidRPr="00EA2445" w:rsidRDefault="001F461A" w:rsidP="001F461A">
      <w:pPr>
        <w:spacing w:line="240" w:lineRule="auto"/>
        <w:ind w:firstLine="0"/>
        <w:rPr>
          <w:szCs w:val="28"/>
        </w:rPr>
      </w:pPr>
    </w:p>
    <w:p w14:paraId="66264831" w14:textId="026472A2" w:rsidR="001F461A" w:rsidRPr="00FA7F7E" w:rsidRDefault="001F461A" w:rsidP="001F461A">
      <w:pPr>
        <w:spacing w:line="240" w:lineRule="auto"/>
        <w:ind w:firstLine="0"/>
        <w:jc w:val="right"/>
        <w:rPr>
          <w:szCs w:val="28"/>
        </w:rPr>
      </w:pPr>
      <w:r w:rsidRPr="00FA7F7E">
        <w:rPr>
          <w:szCs w:val="28"/>
        </w:rPr>
        <w:t>Утвержден</w:t>
      </w:r>
    </w:p>
    <w:p w14:paraId="65AC73EF" w14:textId="77777777" w:rsidR="001F461A" w:rsidRPr="00FA7F7E" w:rsidRDefault="001F461A" w:rsidP="001F461A">
      <w:pPr>
        <w:spacing w:line="240" w:lineRule="auto"/>
        <w:ind w:firstLine="0"/>
        <w:jc w:val="right"/>
        <w:rPr>
          <w:szCs w:val="28"/>
        </w:rPr>
      </w:pPr>
      <w:r>
        <w:rPr>
          <w:szCs w:val="28"/>
        </w:rPr>
        <w:t>приказом</w:t>
      </w:r>
    </w:p>
    <w:p w14:paraId="23E87EDA" w14:textId="77777777" w:rsidR="001F461A" w:rsidRDefault="001F461A" w:rsidP="001F461A">
      <w:pPr>
        <w:spacing w:line="240" w:lineRule="auto"/>
        <w:ind w:firstLine="0"/>
        <w:jc w:val="right"/>
        <w:rPr>
          <w:szCs w:val="28"/>
        </w:rPr>
      </w:pPr>
      <w:r>
        <w:rPr>
          <w:szCs w:val="28"/>
        </w:rPr>
        <w:t>Контрольно-счетной палаты</w:t>
      </w:r>
    </w:p>
    <w:p w14:paraId="295741AC" w14:textId="77777777" w:rsidR="001F461A" w:rsidRDefault="001F461A" w:rsidP="001F461A">
      <w:pPr>
        <w:spacing w:line="240" w:lineRule="auto"/>
        <w:ind w:firstLine="0"/>
        <w:jc w:val="right"/>
        <w:rPr>
          <w:szCs w:val="28"/>
        </w:rPr>
      </w:pPr>
      <w:r>
        <w:rPr>
          <w:szCs w:val="28"/>
        </w:rPr>
        <w:t>Муниципального образования</w:t>
      </w:r>
    </w:p>
    <w:p w14:paraId="137F1A1C" w14:textId="77777777" w:rsidR="001F461A" w:rsidRDefault="001F461A" w:rsidP="001F461A">
      <w:pPr>
        <w:spacing w:line="240" w:lineRule="auto"/>
        <w:ind w:firstLine="0"/>
        <w:jc w:val="right"/>
        <w:rPr>
          <w:szCs w:val="28"/>
        </w:rPr>
      </w:pPr>
      <w:r>
        <w:rPr>
          <w:szCs w:val="28"/>
        </w:rPr>
        <w:t xml:space="preserve"> Сосновоборский городской округ</w:t>
      </w:r>
    </w:p>
    <w:p w14:paraId="0E19679C" w14:textId="77777777" w:rsidR="001F461A" w:rsidRPr="00FA7F7E" w:rsidRDefault="001F461A" w:rsidP="001F461A">
      <w:pPr>
        <w:spacing w:line="240" w:lineRule="auto"/>
        <w:ind w:firstLine="0"/>
        <w:jc w:val="right"/>
        <w:rPr>
          <w:szCs w:val="28"/>
        </w:rPr>
      </w:pPr>
      <w:r>
        <w:rPr>
          <w:szCs w:val="28"/>
        </w:rPr>
        <w:t>Ленинградской области</w:t>
      </w:r>
    </w:p>
    <w:p w14:paraId="7FA8916D" w14:textId="77777777" w:rsidR="001F461A" w:rsidRDefault="001F461A" w:rsidP="001F461A">
      <w:pPr>
        <w:spacing w:line="240" w:lineRule="auto"/>
        <w:ind w:firstLine="0"/>
        <w:jc w:val="right"/>
        <w:rPr>
          <w:szCs w:val="28"/>
        </w:rPr>
      </w:pPr>
      <w:r w:rsidRPr="001117AE">
        <w:rPr>
          <w:szCs w:val="28"/>
        </w:rPr>
        <w:t>от 29.12.2022 г. № 23/01-04</w:t>
      </w:r>
      <w:r w:rsidRPr="00FA7F7E">
        <w:rPr>
          <w:szCs w:val="28"/>
        </w:rPr>
        <w:t> </w:t>
      </w:r>
    </w:p>
    <w:p w14:paraId="00E006ED" w14:textId="77777777" w:rsidR="001F461A" w:rsidRDefault="001F461A" w:rsidP="001F461A">
      <w:pPr>
        <w:spacing w:line="240" w:lineRule="auto"/>
        <w:ind w:firstLine="0"/>
        <w:jc w:val="right"/>
        <w:rPr>
          <w:szCs w:val="28"/>
        </w:rPr>
      </w:pPr>
    </w:p>
    <w:p w14:paraId="2D765D2F" w14:textId="77777777" w:rsidR="001F461A" w:rsidRPr="00EA2445" w:rsidRDefault="001F461A" w:rsidP="001F461A">
      <w:pPr>
        <w:spacing w:line="240" w:lineRule="auto"/>
        <w:ind w:firstLine="0"/>
        <w:jc w:val="center"/>
        <w:rPr>
          <w:szCs w:val="28"/>
        </w:rPr>
      </w:pPr>
      <w:r>
        <w:rPr>
          <w:szCs w:val="28"/>
        </w:rPr>
        <w:t>Начало действия Стандарта 01.01.2023г.</w:t>
      </w:r>
    </w:p>
    <w:p w14:paraId="30E19890" w14:textId="77777777" w:rsidR="001F461A" w:rsidRDefault="001F461A" w:rsidP="001F461A">
      <w:pPr>
        <w:spacing w:line="240" w:lineRule="auto"/>
        <w:ind w:firstLine="0"/>
        <w:rPr>
          <w:szCs w:val="28"/>
        </w:rPr>
      </w:pPr>
    </w:p>
    <w:p w14:paraId="51B61EBB" w14:textId="77777777" w:rsidR="007735DF" w:rsidRDefault="007735DF" w:rsidP="00F91F55">
      <w:pPr>
        <w:spacing w:line="276" w:lineRule="auto"/>
        <w:ind w:firstLine="0"/>
        <w:jc w:val="center"/>
        <w:rPr>
          <w:szCs w:val="28"/>
        </w:rPr>
      </w:pPr>
    </w:p>
    <w:p w14:paraId="41F8550D" w14:textId="77777777" w:rsidR="001714AE" w:rsidRDefault="001714AE" w:rsidP="00F91F55">
      <w:pPr>
        <w:spacing w:line="276" w:lineRule="auto"/>
        <w:ind w:firstLine="0"/>
        <w:jc w:val="center"/>
        <w:rPr>
          <w:szCs w:val="28"/>
        </w:rPr>
      </w:pPr>
    </w:p>
    <w:p w14:paraId="2CD06AE8" w14:textId="77777777" w:rsidR="00954953" w:rsidRDefault="00954953" w:rsidP="00F91F55">
      <w:pPr>
        <w:spacing w:line="276" w:lineRule="auto"/>
        <w:ind w:firstLine="0"/>
        <w:jc w:val="center"/>
        <w:rPr>
          <w:szCs w:val="28"/>
        </w:rPr>
      </w:pPr>
    </w:p>
    <w:p w14:paraId="2F6F65AE" w14:textId="77777777" w:rsidR="00954953" w:rsidRDefault="00954953" w:rsidP="00F91F55">
      <w:pPr>
        <w:spacing w:line="276" w:lineRule="auto"/>
        <w:ind w:firstLine="0"/>
        <w:jc w:val="center"/>
        <w:rPr>
          <w:szCs w:val="28"/>
        </w:rPr>
      </w:pPr>
    </w:p>
    <w:p w14:paraId="72521978" w14:textId="52A21794" w:rsidR="007735DF" w:rsidRDefault="007735DF" w:rsidP="00F91F55">
      <w:pPr>
        <w:spacing w:line="276" w:lineRule="auto"/>
        <w:ind w:firstLine="0"/>
        <w:jc w:val="center"/>
        <w:rPr>
          <w:szCs w:val="28"/>
        </w:rPr>
      </w:pPr>
      <w:r w:rsidRPr="00533153">
        <w:rPr>
          <w:szCs w:val="28"/>
        </w:rPr>
        <w:t>20</w:t>
      </w:r>
      <w:r>
        <w:rPr>
          <w:szCs w:val="28"/>
        </w:rPr>
        <w:t>2</w:t>
      </w:r>
      <w:r w:rsidR="001714AE">
        <w:rPr>
          <w:szCs w:val="28"/>
        </w:rPr>
        <w:t>3</w:t>
      </w:r>
      <w:r>
        <w:rPr>
          <w:szCs w:val="28"/>
        </w:rPr>
        <w:t xml:space="preserve"> год</w:t>
      </w:r>
    </w:p>
    <w:tbl>
      <w:tblPr>
        <w:tblW w:w="0" w:type="auto"/>
        <w:tblLook w:val="00A0" w:firstRow="1" w:lastRow="0" w:firstColumn="1" w:lastColumn="0" w:noHBand="0" w:noVBand="0"/>
      </w:tblPr>
      <w:tblGrid>
        <w:gridCol w:w="9888"/>
      </w:tblGrid>
      <w:tr w:rsidR="007735DF" w:rsidRPr="002F60C9" w14:paraId="12600D77" w14:textId="77777777" w:rsidTr="009F4003">
        <w:tc>
          <w:tcPr>
            <w:tcW w:w="9888" w:type="dxa"/>
          </w:tcPr>
          <w:p w14:paraId="6C17A1C4" w14:textId="77777777" w:rsidR="00AB5794" w:rsidRDefault="00AB5794" w:rsidP="00F91F55">
            <w:pPr>
              <w:spacing w:line="276" w:lineRule="auto"/>
              <w:ind w:firstLine="0"/>
              <w:jc w:val="center"/>
              <w:rPr>
                <w:b/>
                <w:spacing w:val="-1"/>
                <w:szCs w:val="28"/>
              </w:rPr>
            </w:pPr>
          </w:p>
          <w:p w14:paraId="61264EBE" w14:textId="35795407" w:rsidR="00F71C4D" w:rsidRDefault="00F71C4D" w:rsidP="00F91F55">
            <w:pPr>
              <w:spacing w:line="276" w:lineRule="auto"/>
              <w:ind w:firstLine="0"/>
              <w:jc w:val="center"/>
              <w:rPr>
                <w:b/>
                <w:spacing w:val="-1"/>
                <w:szCs w:val="28"/>
              </w:rPr>
            </w:pPr>
          </w:p>
          <w:p w14:paraId="0A994F43" w14:textId="36827217" w:rsidR="00954953" w:rsidRDefault="00954953" w:rsidP="00F91F55">
            <w:pPr>
              <w:spacing w:line="276" w:lineRule="auto"/>
              <w:ind w:firstLine="0"/>
              <w:jc w:val="center"/>
              <w:rPr>
                <w:b/>
                <w:spacing w:val="-1"/>
                <w:szCs w:val="28"/>
              </w:rPr>
            </w:pPr>
          </w:p>
          <w:p w14:paraId="455FB166" w14:textId="5097CD37" w:rsidR="00954953" w:rsidRDefault="00954953" w:rsidP="00F91F55">
            <w:pPr>
              <w:spacing w:line="276" w:lineRule="auto"/>
              <w:ind w:firstLine="0"/>
              <w:jc w:val="center"/>
              <w:rPr>
                <w:b/>
                <w:spacing w:val="-1"/>
                <w:szCs w:val="28"/>
              </w:rPr>
            </w:pPr>
          </w:p>
          <w:p w14:paraId="6AA88F52" w14:textId="77777777" w:rsidR="009F4003" w:rsidRDefault="009F4003" w:rsidP="00F91F55">
            <w:pPr>
              <w:spacing w:line="276" w:lineRule="auto"/>
              <w:ind w:firstLine="0"/>
              <w:jc w:val="center"/>
              <w:rPr>
                <w:b/>
                <w:spacing w:val="-1"/>
                <w:szCs w:val="28"/>
              </w:rPr>
            </w:pPr>
          </w:p>
          <w:p w14:paraId="5FCBCC80" w14:textId="77777777" w:rsidR="00F71C4D" w:rsidRDefault="00F71C4D" w:rsidP="00F91F55">
            <w:pPr>
              <w:spacing w:line="276" w:lineRule="auto"/>
              <w:ind w:firstLine="0"/>
              <w:jc w:val="center"/>
              <w:rPr>
                <w:b/>
                <w:spacing w:val="-1"/>
                <w:szCs w:val="28"/>
              </w:rPr>
            </w:pPr>
          </w:p>
          <w:p w14:paraId="1605DCD2" w14:textId="77777777" w:rsidR="007735DF" w:rsidRDefault="007735DF" w:rsidP="00F91F55">
            <w:pPr>
              <w:spacing w:line="276" w:lineRule="auto"/>
              <w:ind w:firstLine="0"/>
              <w:jc w:val="center"/>
              <w:rPr>
                <w:b/>
                <w:spacing w:val="-1"/>
                <w:szCs w:val="28"/>
              </w:rPr>
            </w:pPr>
          </w:p>
          <w:p w14:paraId="4AC00A53" w14:textId="77777777" w:rsidR="009F4003" w:rsidRDefault="009F4003" w:rsidP="00F91F55">
            <w:pPr>
              <w:spacing w:line="276" w:lineRule="auto"/>
              <w:ind w:firstLine="0"/>
              <w:jc w:val="center"/>
              <w:rPr>
                <w:b/>
                <w:spacing w:val="-1"/>
                <w:szCs w:val="28"/>
              </w:rPr>
            </w:pPr>
          </w:p>
          <w:p w14:paraId="20AD549B" w14:textId="77777777" w:rsidR="009F4003" w:rsidRDefault="009F4003" w:rsidP="00F91F55">
            <w:pPr>
              <w:spacing w:line="276" w:lineRule="auto"/>
              <w:ind w:firstLine="0"/>
              <w:jc w:val="center"/>
              <w:rPr>
                <w:b/>
                <w:spacing w:val="-1"/>
                <w:szCs w:val="28"/>
              </w:rPr>
            </w:pPr>
          </w:p>
          <w:p w14:paraId="52A801F6" w14:textId="4458E09A" w:rsidR="009F4003" w:rsidRPr="002F60C9" w:rsidRDefault="009F4003" w:rsidP="00F91F55">
            <w:pPr>
              <w:spacing w:line="276" w:lineRule="auto"/>
              <w:ind w:firstLine="0"/>
              <w:jc w:val="center"/>
              <w:rPr>
                <w:b/>
                <w:spacing w:val="-1"/>
                <w:szCs w:val="28"/>
              </w:rPr>
            </w:pPr>
          </w:p>
        </w:tc>
      </w:tr>
    </w:tbl>
    <w:p w14:paraId="47A92C8B" w14:textId="77777777" w:rsidR="009F4003" w:rsidRDefault="009F4003" w:rsidP="009F4003">
      <w:pPr>
        <w:pStyle w:val="Default"/>
        <w:spacing w:after="100"/>
        <w:jc w:val="center"/>
        <w:rPr>
          <w:sz w:val="28"/>
          <w:szCs w:val="28"/>
        </w:rPr>
      </w:pPr>
      <w:r>
        <w:rPr>
          <w:b/>
          <w:bCs/>
          <w:sz w:val="28"/>
          <w:szCs w:val="28"/>
        </w:rPr>
        <w:lastRenderedPageBreak/>
        <w:t xml:space="preserve">Содержание </w:t>
      </w:r>
    </w:p>
    <w:p w14:paraId="401EB606" w14:textId="77777777" w:rsidR="009F4003" w:rsidRPr="00763F50" w:rsidRDefault="009F4003" w:rsidP="009F4003">
      <w:pPr>
        <w:pStyle w:val="Default"/>
        <w:spacing w:after="100"/>
        <w:jc w:val="both"/>
        <w:rPr>
          <w:sz w:val="28"/>
          <w:szCs w:val="28"/>
        </w:rPr>
      </w:pPr>
      <w:r w:rsidRPr="00763F50">
        <w:rPr>
          <w:sz w:val="28"/>
          <w:szCs w:val="28"/>
        </w:rPr>
        <w:t xml:space="preserve">1. Общие положения ................................................................................................... 3 </w:t>
      </w:r>
    </w:p>
    <w:p w14:paraId="7539E2BC" w14:textId="3410BB19" w:rsidR="009F4003" w:rsidRPr="00763F50" w:rsidRDefault="009F4003" w:rsidP="009F4003">
      <w:pPr>
        <w:pStyle w:val="Default"/>
        <w:spacing w:after="100"/>
        <w:jc w:val="both"/>
        <w:rPr>
          <w:sz w:val="28"/>
          <w:szCs w:val="28"/>
        </w:rPr>
      </w:pPr>
      <w:r w:rsidRPr="00763F50">
        <w:rPr>
          <w:sz w:val="28"/>
          <w:szCs w:val="28"/>
        </w:rPr>
        <w:t>2. Цели</w:t>
      </w:r>
      <w:r w:rsidR="00763F50">
        <w:rPr>
          <w:sz w:val="28"/>
          <w:szCs w:val="28"/>
        </w:rPr>
        <w:t>, предмет, объекты внешней проверки годового отчета</w:t>
      </w:r>
      <w:r w:rsidRPr="00763F50">
        <w:rPr>
          <w:sz w:val="28"/>
          <w:szCs w:val="28"/>
        </w:rPr>
        <w:t xml:space="preserve"> об исполнении бюджета </w:t>
      </w:r>
      <w:r w:rsidR="00D5193F" w:rsidRPr="00763F50">
        <w:rPr>
          <w:sz w:val="28"/>
          <w:szCs w:val="28"/>
        </w:rPr>
        <w:t xml:space="preserve">Сосновоборского </w:t>
      </w:r>
      <w:r w:rsidRPr="00763F50">
        <w:rPr>
          <w:sz w:val="28"/>
          <w:szCs w:val="28"/>
        </w:rPr>
        <w:t>городского округа</w:t>
      </w:r>
      <w:r w:rsidR="00763F50">
        <w:rPr>
          <w:sz w:val="28"/>
          <w:szCs w:val="28"/>
        </w:rPr>
        <w:t xml:space="preserve"> и годовой бюджетной отчетности ГАБС и организационные основы ее проведения   </w:t>
      </w:r>
      <w:r w:rsidRPr="00763F50">
        <w:rPr>
          <w:sz w:val="28"/>
          <w:szCs w:val="28"/>
        </w:rPr>
        <w:t xml:space="preserve">.................................................... 4 </w:t>
      </w:r>
    </w:p>
    <w:p w14:paraId="48BC4F57" w14:textId="0FF5282D" w:rsidR="009F4003" w:rsidRPr="00763F50" w:rsidRDefault="009F4003" w:rsidP="009F4003">
      <w:pPr>
        <w:pStyle w:val="Default"/>
        <w:spacing w:after="100"/>
        <w:jc w:val="both"/>
        <w:rPr>
          <w:sz w:val="28"/>
          <w:szCs w:val="28"/>
        </w:rPr>
      </w:pPr>
      <w:r w:rsidRPr="00763F50">
        <w:rPr>
          <w:sz w:val="28"/>
          <w:szCs w:val="28"/>
        </w:rPr>
        <w:t xml:space="preserve">3. </w:t>
      </w:r>
      <w:r w:rsidR="000127BD">
        <w:rPr>
          <w:sz w:val="28"/>
          <w:szCs w:val="28"/>
        </w:rPr>
        <w:t>Информационные основы проведения</w:t>
      </w:r>
      <w:r w:rsidRPr="00763F50">
        <w:rPr>
          <w:sz w:val="28"/>
          <w:szCs w:val="28"/>
        </w:rPr>
        <w:t xml:space="preserve"> </w:t>
      </w:r>
      <w:r w:rsidR="000127BD" w:rsidRPr="000127BD">
        <w:rPr>
          <w:sz w:val="28"/>
          <w:szCs w:val="28"/>
        </w:rPr>
        <w:t>внешней проверки годового отчета об исполнении бюджета Сосновоборского городского округа и годовой бюджетной отчетности ГАБС</w:t>
      </w:r>
      <w:r w:rsidRPr="00763F50">
        <w:rPr>
          <w:sz w:val="28"/>
          <w:szCs w:val="28"/>
        </w:rPr>
        <w:t>...</w:t>
      </w:r>
      <w:r w:rsidR="000127BD">
        <w:rPr>
          <w:sz w:val="28"/>
          <w:szCs w:val="28"/>
        </w:rPr>
        <w:t>...................................................</w:t>
      </w:r>
      <w:r w:rsidRPr="00763F50">
        <w:rPr>
          <w:sz w:val="28"/>
          <w:szCs w:val="28"/>
        </w:rPr>
        <w:t xml:space="preserve">....................................................... 5 </w:t>
      </w:r>
    </w:p>
    <w:p w14:paraId="7B3C9EFC" w14:textId="2DB457A3" w:rsidR="009F4003" w:rsidRPr="00763F50" w:rsidRDefault="009F4003" w:rsidP="009F4003">
      <w:pPr>
        <w:pStyle w:val="Default"/>
        <w:spacing w:after="100"/>
        <w:jc w:val="both"/>
        <w:rPr>
          <w:sz w:val="28"/>
          <w:szCs w:val="28"/>
        </w:rPr>
      </w:pPr>
      <w:r w:rsidRPr="00763F50">
        <w:rPr>
          <w:sz w:val="28"/>
          <w:szCs w:val="28"/>
        </w:rPr>
        <w:t xml:space="preserve">4. Этапы </w:t>
      </w:r>
      <w:r w:rsidR="000127BD">
        <w:rPr>
          <w:sz w:val="28"/>
          <w:szCs w:val="28"/>
        </w:rPr>
        <w:t xml:space="preserve">проведения </w:t>
      </w:r>
      <w:r w:rsidR="000127BD" w:rsidRPr="000127BD">
        <w:rPr>
          <w:sz w:val="28"/>
          <w:szCs w:val="28"/>
        </w:rPr>
        <w:t>внешней проверки годовой бюджетной отчетности ГАБС</w:t>
      </w:r>
      <w:r w:rsidR="000127BD">
        <w:rPr>
          <w:sz w:val="28"/>
          <w:szCs w:val="28"/>
        </w:rPr>
        <w:t>………………………………………</w:t>
      </w:r>
      <w:r w:rsidRPr="00763F50">
        <w:rPr>
          <w:sz w:val="28"/>
          <w:szCs w:val="28"/>
        </w:rPr>
        <w:t xml:space="preserve">....................................................................... </w:t>
      </w:r>
      <w:r w:rsidR="003B57C3">
        <w:rPr>
          <w:sz w:val="28"/>
          <w:szCs w:val="28"/>
        </w:rPr>
        <w:t>5</w:t>
      </w:r>
      <w:r w:rsidRPr="00763F50">
        <w:rPr>
          <w:sz w:val="28"/>
          <w:szCs w:val="28"/>
        </w:rPr>
        <w:t xml:space="preserve"> </w:t>
      </w:r>
    </w:p>
    <w:p w14:paraId="67E1FDEA" w14:textId="0AC30469" w:rsidR="009F4003" w:rsidRDefault="009F4003" w:rsidP="000127BD">
      <w:pPr>
        <w:pStyle w:val="Default"/>
        <w:spacing w:after="100"/>
        <w:jc w:val="both"/>
        <w:rPr>
          <w:sz w:val="28"/>
          <w:szCs w:val="28"/>
        </w:rPr>
      </w:pPr>
      <w:r w:rsidRPr="00763F50">
        <w:rPr>
          <w:sz w:val="28"/>
          <w:szCs w:val="28"/>
        </w:rPr>
        <w:t xml:space="preserve">5. </w:t>
      </w:r>
      <w:r w:rsidR="000127BD" w:rsidRPr="000127BD">
        <w:rPr>
          <w:sz w:val="28"/>
          <w:szCs w:val="28"/>
        </w:rPr>
        <w:t>Этапы проведения внешней проверки годового отчета об исполнении бюджета Сосновоборского городского .................................................</w:t>
      </w:r>
      <w:r w:rsidR="003B57C3">
        <w:rPr>
          <w:sz w:val="28"/>
          <w:szCs w:val="28"/>
        </w:rPr>
        <w:t>..............</w:t>
      </w:r>
      <w:r w:rsidR="000127BD" w:rsidRPr="000127BD">
        <w:rPr>
          <w:sz w:val="28"/>
          <w:szCs w:val="28"/>
        </w:rPr>
        <w:t xml:space="preserve">.................... </w:t>
      </w:r>
      <w:r w:rsidR="003B57C3">
        <w:rPr>
          <w:sz w:val="28"/>
          <w:szCs w:val="28"/>
        </w:rPr>
        <w:t>7</w:t>
      </w:r>
    </w:p>
    <w:p w14:paraId="0449FFC8" w14:textId="77777777" w:rsidR="00CF2753" w:rsidRDefault="00CF2753" w:rsidP="009F4003">
      <w:pPr>
        <w:pStyle w:val="Default"/>
        <w:spacing w:before="240" w:after="360"/>
        <w:jc w:val="center"/>
        <w:rPr>
          <w:b/>
          <w:bCs/>
          <w:sz w:val="28"/>
          <w:szCs w:val="28"/>
        </w:rPr>
      </w:pPr>
    </w:p>
    <w:p w14:paraId="0D9692A0" w14:textId="77777777" w:rsidR="00CF2753" w:rsidRDefault="00CF2753" w:rsidP="009F4003">
      <w:pPr>
        <w:pStyle w:val="Default"/>
        <w:spacing w:before="240" w:after="360"/>
        <w:jc w:val="center"/>
        <w:rPr>
          <w:b/>
          <w:bCs/>
          <w:sz w:val="28"/>
          <w:szCs w:val="28"/>
        </w:rPr>
      </w:pPr>
    </w:p>
    <w:p w14:paraId="2BBD0567" w14:textId="77777777" w:rsidR="00CF2753" w:rsidRDefault="00CF2753" w:rsidP="009F4003">
      <w:pPr>
        <w:pStyle w:val="Default"/>
        <w:spacing w:before="240" w:after="360"/>
        <w:jc w:val="center"/>
        <w:rPr>
          <w:b/>
          <w:bCs/>
          <w:sz w:val="28"/>
          <w:szCs w:val="28"/>
        </w:rPr>
      </w:pPr>
    </w:p>
    <w:p w14:paraId="46168A1B" w14:textId="77777777" w:rsidR="00CF2753" w:rsidRDefault="00CF2753" w:rsidP="009F4003">
      <w:pPr>
        <w:pStyle w:val="Default"/>
        <w:spacing w:before="240" w:after="360"/>
        <w:jc w:val="center"/>
        <w:rPr>
          <w:b/>
          <w:bCs/>
          <w:sz w:val="28"/>
          <w:szCs w:val="28"/>
        </w:rPr>
      </w:pPr>
    </w:p>
    <w:p w14:paraId="14065B0A" w14:textId="77777777" w:rsidR="00CF2753" w:rsidRDefault="00CF2753" w:rsidP="009F4003">
      <w:pPr>
        <w:pStyle w:val="Default"/>
        <w:spacing w:before="240" w:after="360"/>
        <w:jc w:val="center"/>
        <w:rPr>
          <w:b/>
          <w:bCs/>
          <w:sz w:val="28"/>
          <w:szCs w:val="28"/>
        </w:rPr>
      </w:pPr>
    </w:p>
    <w:p w14:paraId="5C22C4E2" w14:textId="77777777" w:rsidR="00CF2753" w:rsidRDefault="00CF2753" w:rsidP="009F4003">
      <w:pPr>
        <w:pStyle w:val="Default"/>
        <w:spacing w:before="240" w:after="360"/>
        <w:jc w:val="center"/>
        <w:rPr>
          <w:b/>
          <w:bCs/>
          <w:sz w:val="28"/>
          <w:szCs w:val="28"/>
        </w:rPr>
      </w:pPr>
    </w:p>
    <w:p w14:paraId="29CBDD48" w14:textId="77777777" w:rsidR="00CF2753" w:rsidRDefault="00CF2753" w:rsidP="009F4003">
      <w:pPr>
        <w:pStyle w:val="Default"/>
        <w:spacing w:before="240" w:after="360"/>
        <w:jc w:val="center"/>
        <w:rPr>
          <w:b/>
          <w:bCs/>
          <w:sz w:val="28"/>
          <w:szCs w:val="28"/>
        </w:rPr>
      </w:pPr>
    </w:p>
    <w:p w14:paraId="2AB929DF" w14:textId="77777777" w:rsidR="00CF2753" w:rsidRDefault="00CF2753" w:rsidP="009F4003">
      <w:pPr>
        <w:pStyle w:val="Default"/>
        <w:spacing w:before="240" w:after="360"/>
        <w:jc w:val="center"/>
        <w:rPr>
          <w:b/>
          <w:bCs/>
          <w:sz w:val="28"/>
          <w:szCs w:val="28"/>
        </w:rPr>
      </w:pPr>
    </w:p>
    <w:p w14:paraId="2C789BDD" w14:textId="77777777" w:rsidR="00CF2753" w:rsidRDefault="00CF2753" w:rsidP="009F4003">
      <w:pPr>
        <w:pStyle w:val="Default"/>
        <w:spacing w:before="240" w:after="360"/>
        <w:jc w:val="center"/>
        <w:rPr>
          <w:b/>
          <w:bCs/>
          <w:sz w:val="28"/>
          <w:szCs w:val="28"/>
        </w:rPr>
      </w:pPr>
    </w:p>
    <w:p w14:paraId="654B641A" w14:textId="4CCFB86E" w:rsidR="00CF2753" w:rsidRDefault="00CF2753" w:rsidP="009F4003">
      <w:pPr>
        <w:pStyle w:val="Default"/>
        <w:spacing w:before="240" w:after="360"/>
        <w:jc w:val="center"/>
        <w:rPr>
          <w:b/>
          <w:bCs/>
          <w:sz w:val="28"/>
          <w:szCs w:val="28"/>
        </w:rPr>
      </w:pPr>
    </w:p>
    <w:p w14:paraId="57E342A1" w14:textId="447FFF31" w:rsidR="0048769A" w:rsidRDefault="0048769A" w:rsidP="009F4003">
      <w:pPr>
        <w:pStyle w:val="Default"/>
        <w:spacing w:before="240" w:after="360"/>
        <w:jc w:val="center"/>
        <w:rPr>
          <w:b/>
          <w:bCs/>
          <w:sz w:val="28"/>
          <w:szCs w:val="28"/>
        </w:rPr>
      </w:pPr>
    </w:p>
    <w:p w14:paraId="7D6DD96F" w14:textId="7A3B60F8" w:rsidR="0048769A" w:rsidRDefault="0048769A" w:rsidP="009F4003">
      <w:pPr>
        <w:pStyle w:val="Default"/>
        <w:spacing w:before="240" w:after="360"/>
        <w:jc w:val="center"/>
        <w:rPr>
          <w:b/>
          <w:bCs/>
          <w:sz w:val="28"/>
          <w:szCs w:val="28"/>
        </w:rPr>
      </w:pPr>
    </w:p>
    <w:p w14:paraId="53040ECA" w14:textId="77777777" w:rsidR="0048769A" w:rsidRDefault="0048769A" w:rsidP="009F4003">
      <w:pPr>
        <w:pStyle w:val="Default"/>
        <w:spacing w:before="240" w:after="360"/>
        <w:jc w:val="center"/>
        <w:rPr>
          <w:b/>
          <w:bCs/>
          <w:sz w:val="28"/>
          <w:szCs w:val="28"/>
        </w:rPr>
      </w:pPr>
    </w:p>
    <w:p w14:paraId="3A0843A2" w14:textId="77777777" w:rsidR="00CF2753" w:rsidRDefault="00CF2753" w:rsidP="009F4003">
      <w:pPr>
        <w:pStyle w:val="Default"/>
        <w:spacing w:before="240" w:after="360"/>
        <w:jc w:val="center"/>
        <w:rPr>
          <w:b/>
          <w:bCs/>
          <w:sz w:val="28"/>
          <w:szCs w:val="28"/>
        </w:rPr>
      </w:pPr>
    </w:p>
    <w:p w14:paraId="681ED127" w14:textId="77777777" w:rsidR="00CF39A0" w:rsidRDefault="00CF39A0" w:rsidP="009F4003">
      <w:pPr>
        <w:pStyle w:val="Default"/>
        <w:ind w:firstLine="708"/>
        <w:jc w:val="both"/>
        <w:rPr>
          <w:sz w:val="26"/>
          <w:szCs w:val="26"/>
        </w:rPr>
      </w:pPr>
    </w:p>
    <w:p w14:paraId="770C8DFC" w14:textId="2E6EDC65" w:rsidR="00CF39A0" w:rsidRDefault="00CF39A0" w:rsidP="00CF39A0">
      <w:pPr>
        <w:pStyle w:val="Default"/>
        <w:numPr>
          <w:ilvl w:val="0"/>
          <w:numId w:val="33"/>
        </w:numPr>
        <w:jc w:val="center"/>
        <w:rPr>
          <w:b/>
          <w:bCs/>
          <w:sz w:val="26"/>
          <w:szCs w:val="26"/>
        </w:rPr>
      </w:pPr>
      <w:r>
        <w:rPr>
          <w:b/>
          <w:bCs/>
          <w:sz w:val="26"/>
          <w:szCs w:val="26"/>
        </w:rPr>
        <w:t>Общие положения.</w:t>
      </w:r>
    </w:p>
    <w:p w14:paraId="466BBE43" w14:textId="77777777" w:rsidR="00CF39A0" w:rsidRPr="00CF39A0" w:rsidRDefault="00CF39A0" w:rsidP="00CF39A0">
      <w:pPr>
        <w:pStyle w:val="Default"/>
        <w:ind w:left="720"/>
        <w:rPr>
          <w:b/>
          <w:bCs/>
          <w:sz w:val="26"/>
          <w:szCs w:val="26"/>
        </w:rPr>
      </w:pPr>
    </w:p>
    <w:p w14:paraId="63F4BFE0" w14:textId="50F91A52" w:rsidR="009F4003" w:rsidRDefault="009F4003" w:rsidP="0058489E">
      <w:pPr>
        <w:pStyle w:val="Default"/>
        <w:ind w:firstLine="708"/>
        <w:jc w:val="both"/>
        <w:rPr>
          <w:sz w:val="26"/>
          <w:szCs w:val="26"/>
        </w:rPr>
      </w:pPr>
      <w:r>
        <w:rPr>
          <w:sz w:val="26"/>
          <w:szCs w:val="26"/>
        </w:rPr>
        <w:t>1.1. Стандарт внешнего муниципального финансового контроля «</w:t>
      </w:r>
      <w:r w:rsidR="0058489E" w:rsidRPr="0058489E">
        <w:rPr>
          <w:sz w:val="26"/>
          <w:szCs w:val="26"/>
        </w:rPr>
        <w:t>Внешняя проверка годового отчета</w:t>
      </w:r>
      <w:r w:rsidR="0058489E">
        <w:rPr>
          <w:sz w:val="26"/>
          <w:szCs w:val="26"/>
        </w:rPr>
        <w:t xml:space="preserve"> </w:t>
      </w:r>
      <w:r w:rsidR="0058489E" w:rsidRPr="0058489E">
        <w:rPr>
          <w:sz w:val="26"/>
          <w:szCs w:val="26"/>
        </w:rPr>
        <w:t>об исполнении бюджета Сосновоборского городского округа</w:t>
      </w:r>
      <w:r>
        <w:rPr>
          <w:sz w:val="26"/>
          <w:szCs w:val="26"/>
        </w:rPr>
        <w:t xml:space="preserve">» Контрольно-счетной палаты Сосновоборского городского округа (далее – Стандарт) разработан в соответствии с положениями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w:t>
      </w:r>
      <w:r w:rsidR="00CF2753" w:rsidRPr="00CF2753">
        <w:rPr>
          <w:sz w:val="26"/>
          <w:szCs w:val="26"/>
        </w:rPr>
        <w:t>Положением о Контрольно-счетной палате Сосновоборского городского округа, утвержденным решением Совета депутатов Сосновоборского городского округа от 27.02.2019 № 15 (далее — Положение  о КСП), Регламентом Контрольно-счетной палаты Сосновоборского городского округа (далее – Регламент)</w:t>
      </w:r>
      <w:r w:rsidR="00CF2753">
        <w:rPr>
          <w:sz w:val="26"/>
          <w:szCs w:val="26"/>
        </w:rPr>
        <w:t xml:space="preserve">, решением совета депутатов Сосновоборского городского округа от 07.08.2019 № 121 </w:t>
      </w:r>
      <w:r w:rsidR="00CF2753" w:rsidRPr="00CF2753">
        <w:rPr>
          <w:sz w:val="26"/>
          <w:szCs w:val="26"/>
        </w:rPr>
        <w:t>«Об утверждении Порядка проведения внешней проверки годового отчета об исполнении бюджета муниципального образования Сосновоборский городской округ Ленинградской области»</w:t>
      </w:r>
      <w:r w:rsidR="00CF2753">
        <w:rPr>
          <w:sz w:val="26"/>
          <w:szCs w:val="26"/>
        </w:rPr>
        <w:t xml:space="preserve"> </w:t>
      </w:r>
      <w:r w:rsidR="00A57A16">
        <w:rPr>
          <w:sz w:val="26"/>
          <w:szCs w:val="26"/>
        </w:rPr>
        <w:t>(далее – Порядок</w:t>
      </w:r>
      <w:r w:rsidR="00A57A16" w:rsidRPr="00A57A16">
        <w:t xml:space="preserve"> </w:t>
      </w:r>
      <w:r w:rsidR="00A57A16" w:rsidRPr="00A57A16">
        <w:rPr>
          <w:sz w:val="26"/>
          <w:szCs w:val="26"/>
        </w:rPr>
        <w:t>проведения внешней проверки</w:t>
      </w:r>
      <w:r w:rsidR="00A57A16">
        <w:rPr>
          <w:sz w:val="26"/>
          <w:szCs w:val="26"/>
        </w:rPr>
        <w:t>)</w:t>
      </w:r>
      <w:r>
        <w:rPr>
          <w:sz w:val="26"/>
          <w:szCs w:val="26"/>
        </w:rPr>
        <w:t xml:space="preserve">. </w:t>
      </w:r>
    </w:p>
    <w:p w14:paraId="3F71EAFD" w14:textId="77777777" w:rsidR="009F4003" w:rsidRDefault="009F4003" w:rsidP="009F4003">
      <w:pPr>
        <w:pStyle w:val="Default"/>
        <w:ind w:firstLine="708"/>
        <w:jc w:val="both"/>
        <w:rPr>
          <w:sz w:val="28"/>
          <w:szCs w:val="28"/>
        </w:rPr>
      </w:pPr>
      <w:r>
        <w:rPr>
          <w:sz w:val="28"/>
          <w:szCs w:val="28"/>
        </w:rPr>
        <w:t xml:space="preserve">1.2. Стандарт разработан с учетом: </w:t>
      </w:r>
    </w:p>
    <w:p w14:paraId="1050B3FF" w14:textId="79E9EA1F" w:rsidR="009F4003" w:rsidRDefault="009F4003" w:rsidP="009F4003">
      <w:pPr>
        <w:pStyle w:val="Default"/>
        <w:ind w:firstLine="708"/>
        <w:jc w:val="both"/>
        <w:rPr>
          <w:sz w:val="27"/>
          <w:szCs w:val="27"/>
        </w:rPr>
      </w:pPr>
      <w:r>
        <w:rPr>
          <w:sz w:val="27"/>
          <w:szCs w:val="27"/>
        </w:rPr>
        <w:t xml:space="preserve">- </w:t>
      </w:r>
      <w:r w:rsidR="002767AF" w:rsidRPr="002767AF">
        <w:rPr>
          <w:sz w:val="27"/>
          <w:szCs w:val="27"/>
        </w:rPr>
        <w:t>Общи</w:t>
      </w:r>
      <w:r w:rsidR="0048769A">
        <w:rPr>
          <w:sz w:val="27"/>
          <w:szCs w:val="27"/>
        </w:rPr>
        <w:t>х</w:t>
      </w:r>
      <w:r w:rsidR="002767AF" w:rsidRPr="002767AF">
        <w:rPr>
          <w:sz w:val="27"/>
          <w:szCs w:val="27"/>
        </w:rPr>
        <w:t xml:space="preserve"> требовани</w:t>
      </w:r>
      <w:r w:rsidR="0048769A">
        <w:rPr>
          <w:sz w:val="27"/>
          <w:szCs w:val="27"/>
        </w:rPr>
        <w:t>й</w:t>
      </w:r>
      <w:r w:rsidR="002767AF" w:rsidRPr="002767AF">
        <w:rPr>
          <w:sz w:val="27"/>
          <w:szCs w:val="27"/>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Pr>
          <w:sz w:val="27"/>
          <w:szCs w:val="27"/>
        </w:rPr>
        <w:t xml:space="preserve">, утвержденных Коллегией Счетной палаты Российской Федерации (протокол от </w:t>
      </w:r>
      <w:r w:rsidR="002767AF">
        <w:rPr>
          <w:sz w:val="27"/>
          <w:szCs w:val="27"/>
        </w:rPr>
        <w:t>29</w:t>
      </w:r>
      <w:r>
        <w:rPr>
          <w:sz w:val="27"/>
          <w:szCs w:val="27"/>
        </w:rPr>
        <w:t>.</w:t>
      </w:r>
      <w:r w:rsidR="002767AF">
        <w:rPr>
          <w:sz w:val="27"/>
          <w:szCs w:val="27"/>
        </w:rPr>
        <w:t>03</w:t>
      </w:r>
      <w:r>
        <w:rPr>
          <w:sz w:val="27"/>
          <w:szCs w:val="27"/>
        </w:rPr>
        <w:t>.20</w:t>
      </w:r>
      <w:r w:rsidR="002767AF">
        <w:rPr>
          <w:sz w:val="27"/>
          <w:szCs w:val="27"/>
        </w:rPr>
        <w:t>22</w:t>
      </w:r>
      <w:r>
        <w:rPr>
          <w:sz w:val="27"/>
          <w:szCs w:val="27"/>
        </w:rPr>
        <w:t xml:space="preserve"> № </w:t>
      </w:r>
      <w:r w:rsidR="002767AF">
        <w:rPr>
          <w:sz w:val="27"/>
          <w:szCs w:val="27"/>
        </w:rPr>
        <w:t>2П</w:t>
      </w:r>
      <w:r>
        <w:rPr>
          <w:sz w:val="27"/>
          <w:szCs w:val="27"/>
        </w:rPr>
        <w:t>К</w:t>
      </w:r>
      <w:r w:rsidR="0048769A">
        <w:rPr>
          <w:sz w:val="27"/>
          <w:szCs w:val="27"/>
        </w:rPr>
        <w:t>)</w:t>
      </w:r>
      <w:r>
        <w:rPr>
          <w:sz w:val="27"/>
          <w:szCs w:val="27"/>
        </w:rPr>
        <w:t xml:space="preserve">; </w:t>
      </w:r>
    </w:p>
    <w:p w14:paraId="0315E713" w14:textId="0BA4BDB1" w:rsidR="009F4003" w:rsidRDefault="009F4003" w:rsidP="009F4003">
      <w:pPr>
        <w:pStyle w:val="Default"/>
        <w:ind w:firstLine="708"/>
        <w:jc w:val="both"/>
        <w:rPr>
          <w:sz w:val="28"/>
          <w:szCs w:val="28"/>
        </w:rPr>
      </w:pPr>
      <w:r>
        <w:rPr>
          <w:sz w:val="28"/>
          <w:szCs w:val="28"/>
        </w:rPr>
        <w:t>- статьи 264.4 Бюджетного кодекса Российской Федерации</w:t>
      </w:r>
      <w:r w:rsidR="0048769A">
        <w:rPr>
          <w:sz w:val="28"/>
          <w:szCs w:val="28"/>
        </w:rPr>
        <w:t>.</w:t>
      </w:r>
      <w:r>
        <w:rPr>
          <w:sz w:val="28"/>
          <w:szCs w:val="28"/>
        </w:rPr>
        <w:t xml:space="preserve"> </w:t>
      </w:r>
    </w:p>
    <w:p w14:paraId="6F4916A6" w14:textId="315C6D7C" w:rsidR="0048769A" w:rsidRDefault="009F4003" w:rsidP="009F4003">
      <w:pPr>
        <w:pStyle w:val="Default"/>
        <w:ind w:firstLine="708"/>
        <w:jc w:val="both"/>
        <w:rPr>
          <w:sz w:val="27"/>
          <w:szCs w:val="27"/>
        </w:rPr>
      </w:pPr>
      <w:r>
        <w:rPr>
          <w:sz w:val="27"/>
          <w:szCs w:val="27"/>
        </w:rPr>
        <w:t xml:space="preserve">1.3. Целью Стандарта является </w:t>
      </w:r>
      <w:r w:rsidR="0048769A">
        <w:rPr>
          <w:sz w:val="27"/>
          <w:szCs w:val="27"/>
        </w:rPr>
        <w:t>установление единых организационных и методических основ:</w:t>
      </w:r>
    </w:p>
    <w:p w14:paraId="41E0EFE9" w14:textId="4936DDC0" w:rsidR="0048769A" w:rsidRDefault="0048769A" w:rsidP="009F4003">
      <w:pPr>
        <w:pStyle w:val="Default"/>
        <w:ind w:firstLine="708"/>
        <w:jc w:val="both"/>
        <w:rPr>
          <w:sz w:val="27"/>
          <w:szCs w:val="27"/>
        </w:rPr>
      </w:pPr>
      <w:r>
        <w:rPr>
          <w:sz w:val="27"/>
          <w:szCs w:val="27"/>
        </w:rPr>
        <w:t xml:space="preserve">- </w:t>
      </w:r>
      <w:r w:rsidR="0096793E">
        <w:rPr>
          <w:sz w:val="27"/>
          <w:szCs w:val="27"/>
        </w:rPr>
        <w:t>проведения внешней проверки годового отчета об исполнении бюджета Сосновоборского городского округа;</w:t>
      </w:r>
    </w:p>
    <w:p w14:paraId="58E5F5C6" w14:textId="51FF2328" w:rsidR="0096793E" w:rsidRDefault="0096793E" w:rsidP="009F4003">
      <w:pPr>
        <w:pStyle w:val="Default"/>
        <w:ind w:firstLine="708"/>
        <w:jc w:val="both"/>
        <w:rPr>
          <w:sz w:val="27"/>
          <w:szCs w:val="27"/>
        </w:rPr>
      </w:pPr>
      <w:r>
        <w:rPr>
          <w:sz w:val="27"/>
          <w:szCs w:val="27"/>
        </w:rPr>
        <w:t>- проведения внешних проверок годовой бюджетной отчетности ГАБС;</w:t>
      </w:r>
    </w:p>
    <w:p w14:paraId="13018DFF" w14:textId="77777777" w:rsidR="0096793E" w:rsidRDefault="0096793E" w:rsidP="009F4003">
      <w:pPr>
        <w:pStyle w:val="Default"/>
        <w:ind w:firstLine="708"/>
        <w:jc w:val="both"/>
        <w:rPr>
          <w:sz w:val="27"/>
          <w:szCs w:val="27"/>
        </w:rPr>
      </w:pPr>
      <w:r>
        <w:rPr>
          <w:sz w:val="27"/>
          <w:szCs w:val="27"/>
        </w:rPr>
        <w:t>- подготовки заключений по результатам проведения вышеуказанных проверок.</w:t>
      </w:r>
    </w:p>
    <w:p w14:paraId="66EEB4FF" w14:textId="5E0F02AF" w:rsidR="009F4003" w:rsidRDefault="0096793E" w:rsidP="009F4003">
      <w:pPr>
        <w:pStyle w:val="Default"/>
        <w:ind w:firstLine="708"/>
        <w:jc w:val="both"/>
        <w:rPr>
          <w:sz w:val="27"/>
          <w:szCs w:val="27"/>
        </w:rPr>
      </w:pPr>
      <w:r>
        <w:rPr>
          <w:sz w:val="27"/>
          <w:szCs w:val="27"/>
        </w:rPr>
        <w:t xml:space="preserve"> </w:t>
      </w:r>
    </w:p>
    <w:p w14:paraId="6EA28F39" w14:textId="69F0234C" w:rsidR="009F4003" w:rsidRDefault="009F4003" w:rsidP="009F4003">
      <w:pPr>
        <w:pStyle w:val="Default"/>
        <w:ind w:firstLine="708"/>
        <w:jc w:val="both"/>
        <w:rPr>
          <w:sz w:val="28"/>
          <w:szCs w:val="28"/>
        </w:rPr>
      </w:pPr>
      <w:r>
        <w:rPr>
          <w:sz w:val="28"/>
          <w:szCs w:val="28"/>
        </w:rPr>
        <w:t xml:space="preserve">1.4. </w:t>
      </w:r>
      <w:r w:rsidR="0096793E">
        <w:rPr>
          <w:sz w:val="28"/>
          <w:szCs w:val="28"/>
        </w:rPr>
        <w:t xml:space="preserve">Задачами </w:t>
      </w:r>
      <w:r>
        <w:rPr>
          <w:sz w:val="28"/>
          <w:szCs w:val="28"/>
        </w:rPr>
        <w:t>Стандарт</w:t>
      </w:r>
      <w:r w:rsidR="0096793E">
        <w:rPr>
          <w:sz w:val="28"/>
          <w:szCs w:val="28"/>
        </w:rPr>
        <w:t>а</w:t>
      </w:r>
      <w:r>
        <w:rPr>
          <w:sz w:val="28"/>
          <w:szCs w:val="28"/>
        </w:rPr>
        <w:t xml:space="preserve"> является </w:t>
      </w:r>
      <w:r w:rsidR="0096793E">
        <w:rPr>
          <w:sz w:val="28"/>
          <w:szCs w:val="28"/>
        </w:rPr>
        <w:t>определение:</w:t>
      </w:r>
    </w:p>
    <w:p w14:paraId="3C87089B" w14:textId="33565899" w:rsidR="0096793E" w:rsidRDefault="0096793E" w:rsidP="009F4003">
      <w:pPr>
        <w:pStyle w:val="Default"/>
        <w:ind w:firstLine="708"/>
        <w:jc w:val="both"/>
        <w:rPr>
          <w:sz w:val="28"/>
          <w:szCs w:val="28"/>
        </w:rPr>
      </w:pPr>
      <w:r>
        <w:rPr>
          <w:sz w:val="28"/>
          <w:szCs w:val="28"/>
        </w:rPr>
        <w:t>- целей, предмета и объектов внешней проверки годового отчета об исполнении бюджета Сосновоборского городского округа и годовой бюджетной отчетности ГАБС;</w:t>
      </w:r>
    </w:p>
    <w:p w14:paraId="1291A799" w14:textId="0188BECA" w:rsidR="0096793E" w:rsidRDefault="0096793E" w:rsidP="009F4003">
      <w:pPr>
        <w:pStyle w:val="Default"/>
        <w:ind w:firstLine="708"/>
        <w:jc w:val="both"/>
        <w:rPr>
          <w:sz w:val="28"/>
          <w:szCs w:val="28"/>
        </w:rPr>
      </w:pPr>
      <w:r>
        <w:rPr>
          <w:sz w:val="28"/>
          <w:szCs w:val="28"/>
        </w:rPr>
        <w:t xml:space="preserve">- основных этапов организации и проведения внешней проверки годового отчета об исполнении бюджета </w:t>
      </w:r>
      <w:r w:rsidRPr="0096793E">
        <w:rPr>
          <w:sz w:val="28"/>
          <w:szCs w:val="28"/>
        </w:rPr>
        <w:t>Сосновоборского городского округа и годовой бюджетной отчетности ГАБС</w:t>
      </w:r>
      <w:r w:rsidR="0035525A">
        <w:rPr>
          <w:sz w:val="28"/>
          <w:szCs w:val="28"/>
        </w:rPr>
        <w:t>;</w:t>
      </w:r>
    </w:p>
    <w:p w14:paraId="760BEF0C" w14:textId="2AC9E50D" w:rsidR="0035525A" w:rsidRDefault="0035525A" w:rsidP="009F4003">
      <w:pPr>
        <w:pStyle w:val="Default"/>
        <w:ind w:firstLine="708"/>
        <w:jc w:val="both"/>
        <w:rPr>
          <w:sz w:val="28"/>
          <w:szCs w:val="28"/>
        </w:rPr>
      </w:pPr>
      <w:r>
        <w:rPr>
          <w:sz w:val="28"/>
          <w:szCs w:val="28"/>
        </w:rPr>
        <w:t>- определение требований к содержанию заключений КСП ЛО по результатам проведения внешней проверки</w:t>
      </w:r>
      <w:r w:rsidRPr="0035525A">
        <w:t xml:space="preserve"> </w:t>
      </w:r>
      <w:r w:rsidRPr="0035525A">
        <w:rPr>
          <w:sz w:val="28"/>
          <w:szCs w:val="28"/>
        </w:rPr>
        <w:t>годового отчета об исполнении бюджета Сосновоборского городского округа и годовой бюджетной отчетности ГАБС</w:t>
      </w:r>
      <w:r>
        <w:rPr>
          <w:sz w:val="28"/>
          <w:szCs w:val="28"/>
        </w:rPr>
        <w:t>.</w:t>
      </w:r>
    </w:p>
    <w:p w14:paraId="1E64F459" w14:textId="505818AE" w:rsidR="0035525A" w:rsidRDefault="0035525A" w:rsidP="009F4003">
      <w:pPr>
        <w:pStyle w:val="Default"/>
        <w:ind w:firstLine="708"/>
        <w:jc w:val="both"/>
        <w:rPr>
          <w:sz w:val="28"/>
          <w:szCs w:val="28"/>
        </w:rPr>
      </w:pPr>
      <w:r>
        <w:rPr>
          <w:sz w:val="28"/>
          <w:szCs w:val="28"/>
        </w:rPr>
        <w:t>1.5. Решение вопросов, не урегулированных настоящим Стандартом, осуществляется председателем КСП СГО.</w:t>
      </w:r>
    </w:p>
    <w:p w14:paraId="5EB79AC9" w14:textId="44B9E71D" w:rsidR="0035525A" w:rsidRDefault="0035525A" w:rsidP="009F4003">
      <w:pPr>
        <w:pStyle w:val="Default"/>
        <w:ind w:firstLine="708"/>
        <w:jc w:val="both"/>
        <w:rPr>
          <w:sz w:val="28"/>
          <w:szCs w:val="28"/>
        </w:rPr>
      </w:pPr>
    </w:p>
    <w:p w14:paraId="18E4FB54" w14:textId="77777777" w:rsidR="003B57C3" w:rsidRDefault="003B57C3" w:rsidP="0035525A">
      <w:pPr>
        <w:pStyle w:val="Default"/>
        <w:ind w:firstLine="708"/>
        <w:jc w:val="center"/>
        <w:rPr>
          <w:b/>
          <w:bCs/>
          <w:sz w:val="28"/>
          <w:szCs w:val="28"/>
        </w:rPr>
      </w:pPr>
    </w:p>
    <w:p w14:paraId="1524D95C" w14:textId="77777777" w:rsidR="003B57C3" w:rsidRDefault="003B57C3" w:rsidP="0035525A">
      <w:pPr>
        <w:pStyle w:val="Default"/>
        <w:ind w:firstLine="708"/>
        <w:jc w:val="center"/>
        <w:rPr>
          <w:b/>
          <w:bCs/>
          <w:sz w:val="28"/>
          <w:szCs w:val="28"/>
        </w:rPr>
      </w:pPr>
    </w:p>
    <w:p w14:paraId="2AE41210" w14:textId="238A8BE0" w:rsidR="0035525A" w:rsidRDefault="0035525A" w:rsidP="0035525A">
      <w:pPr>
        <w:pStyle w:val="Default"/>
        <w:ind w:firstLine="708"/>
        <w:jc w:val="center"/>
        <w:rPr>
          <w:b/>
          <w:bCs/>
          <w:sz w:val="28"/>
          <w:szCs w:val="28"/>
        </w:rPr>
      </w:pPr>
      <w:r>
        <w:rPr>
          <w:b/>
          <w:bCs/>
          <w:sz w:val="28"/>
          <w:szCs w:val="28"/>
        </w:rPr>
        <w:lastRenderedPageBreak/>
        <w:t>2. Ц</w:t>
      </w:r>
      <w:r w:rsidRPr="0035525A">
        <w:rPr>
          <w:b/>
          <w:bCs/>
          <w:sz w:val="28"/>
          <w:szCs w:val="28"/>
        </w:rPr>
        <w:t>ел</w:t>
      </w:r>
      <w:r>
        <w:rPr>
          <w:b/>
          <w:bCs/>
          <w:sz w:val="28"/>
          <w:szCs w:val="28"/>
        </w:rPr>
        <w:t>ь</w:t>
      </w:r>
      <w:r w:rsidRPr="0035525A">
        <w:rPr>
          <w:b/>
          <w:bCs/>
          <w:sz w:val="28"/>
          <w:szCs w:val="28"/>
        </w:rPr>
        <w:t>, предмет и объект</w:t>
      </w:r>
      <w:r>
        <w:rPr>
          <w:b/>
          <w:bCs/>
          <w:sz w:val="28"/>
          <w:szCs w:val="28"/>
        </w:rPr>
        <w:t>ы</w:t>
      </w:r>
      <w:r w:rsidRPr="0035525A">
        <w:rPr>
          <w:b/>
          <w:bCs/>
          <w:sz w:val="28"/>
          <w:szCs w:val="28"/>
        </w:rPr>
        <w:t xml:space="preserve"> внешней проверки годового отчета об исполнении бюджета Сосновоборского городского округа и годовой бюджетной отчетности ГАБС</w:t>
      </w:r>
      <w:r>
        <w:rPr>
          <w:b/>
          <w:bCs/>
          <w:sz w:val="28"/>
          <w:szCs w:val="28"/>
        </w:rPr>
        <w:t xml:space="preserve"> и организационные основы ее проведения</w:t>
      </w:r>
    </w:p>
    <w:p w14:paraId="17D3CDC6" w14:textId="3389F34F" w:rsidR="00A37071" w:rsidRDefault="00A37071" w:rsidP="0035525A">
      <w:pPr>
        <w:pStyle w:val="Default"/>
        <w:ind w:firstLine="708"/>
        <w:jc w:val="center"/>
        <w:rPr>
          <w:b/>
          <w:bCs/>
          <w:sz w:val="28"/>
          <w:szCs w:val="28"/>
        </w:rPr>
      </w:pPr>
    </w:p>
    <w:p w14:paraId="4E47E807" w14:textId="5CB53DB5" w:rsidR="00A37071" w:rsidRDefault="00A37071" w:rsidP="00A37071">
      <w:pPr>
        <w:pStyle w:val="Default"/>
        <w:ind w:firstLine="708"/>
        <w:jc w:val="both"/>
        <w:rPr>
          <w:sz w:val="28"/>
          <w:szCs w:val="28"/>
        </w:rPr>
      </w:pPr>
      <w:r>
        <w:rPr>
          <w:sz w:val="28"/>
          <w:szCs w:val="28"/>
        </w:rPr>
        <w:t xml:space="preserve">2.1. Цель проведения внешней проверки годового отчета об исполнении бюджета </w:t>
      </w:r>
      <w:r w:rsidRPr="00A37071">
        <w:rPr>
          <w:sz w:val="28"/>
          <w:szCs w:val="28"/>
        </w:rPr>
        <w:t>Сосновоборского городского округа</w:t>
      </w:r>
      <w:r>
        <w:rPr>
          <w:sz w:val="28"/>
          <w:szCs w:val="28"/>
        </w:rPr>
        <w:t xml:space="preserve">, в том числе </w:t>
      </w:r>
      <w:r w:rsidRPr="00A37071">
        <w:rPr>
          <w:sz w:val="28"/>
          <w:szCs w:val="28"/>
        </w:rPr>
        <w:t>годовой бюджетной отчетности ГАБС</w:t>
      </w:r>
      <w:r>
        <w:rPr>
          <w:sz w:val="28"/>
          <w:szCs w:val="28"/>
        </w:rPr>
        <w:t>:</w:t>
      </w:r>
    </w:p>
    <w:p w14:paraId="300D2285" w14:textId="5676CB53" w:rsidR="00A37071" w:rsidRDefault="00A37071" w:rsidP="00A37071">
      <w:pPr>
        <w:pStyle w:val="Default"/>
        <w:ind w:firstLine="708"/>
        <w:jc w:val="both"/>
        <w:rPr>
          <w:sz w:val="28"/>
          <w:szCs w:val="28"/>
        </w:rPr>
      </w:pPr>
      <w:r>
        <w:rPr>
          <w:sz w:val="28"/>
          <w:szCs w:val="28"/>
        </w:rPr>
        <w:t xml:space="preserve">- установление полноты годового отчета об исполнении </w:t>
      </w:r>
      <w:r w:rsidRPr="00A37071">
        <w:rPr>
          <w:sz w:val="28"/>
          <w:szCs w:val="28"/>
        </w:rPr>
        <w:t xml:space="preserve">бюджета Сосновоборского городского округа, </w:t>
      </w:r>
      <w:r>
        <w:rPr>
          <w:sz w:val="28"/>
          <w:szCs w:val="28"/>
        </w:rPr>
        <w:t xml:space="preserve">годовой </w:t>
      </w:r>
      <w:r w:rsidRPr="00A37071">
        <w:rPr>
          <w:sz w:val="28"/>
          <w:szCs w:val="28"/>
        </w:rPr>
        <w:t>бюджетной отчетности ГАБС</w:t>
      </w:r>
      <w:r>
        <w:rPr>
          <w:sz w:val="28"/>
          <w:szCs w:val="28"/>
        </w:rPr>
        <w:t>, их соответствия требованиям нормативных правовых актов Российской Федерации, Ленинградской области и Сосновоборского городского округа,</w:t>
      </w:r>
    </w:p>
    <w:p w14:paraId="266307A5" w14:textId="55BF1E82" w:rsidR="00A37071" w:rsidRDefault="00A37071" w:rsidP="00A37071">
      <w:pPr>
        <w:pStyle w:val="Default"/>
        <w:ind w:firstLine="708"/>
        <w:jc w:val="both"/>
        <w:rPr>
          <w:sz w:val="28"/>
          <w:szCs w:val="28"/>
        </w:rPr>
      </w:pPr>
      <w:r>
        <w:rPr>
          <w:sz w:val="28"/>
          <w:szCs w:val="28"/>
        </w:rPr>
        <w:t>- оценка исполнения бюджета (по доходам, расходам, источникам финансирования дефицита бюджета), состояния муниципального долга</w:t>
      </w:r>
      <w:r w:rsidR="00541AC8">
        <w:rPr>
          <w:sz w:val="28"/>
          <w:szCs w:val="28"/>
        </w:rPr>
        <w:t xml:space="preserve"> Сосновоборского городского округа, результатов достижения целей социально-экономического развития Сосновоборского городского округа, предусмотренных документами стратегического планирования Сосновоборского городского округа.</w:t>
      </w:r>
    </w:p>
    <w:p w14:paraId="20023CF1" w14:textId="7BD172BC" w:rsidR="00541AC8" w:rsidRDefault="00541AC8" w:rsidP="00A37071">
      <w:pPr>
        <w:pStyle w:val="Default"/>
        <w:ind w:firstLine="708"/>
        <w:jc w:val="both"/>
        <w:rPr>
          <w:sz w:val="28"/>
          <w:szCs w:val="28"/>
        </w:rPr>
      </w:pPr>
      <w:r>
        <w:rPr>
          <w:sz w:val="28"/>
          <w:szCs w:val="28"/>
        </w:rPr>
        <w:t xml:space="preserve">2.2. Предметом внешней проверки </w:t>
      </w:r>
      <w:r w:rsidRPr="00541AC8">
        <w:rPr>
          <w:sz w:val="28"/>
          <w:szCs w:val="28"/>
        </w:rPr>
        <w:t>годового отчета об исполнении бюджета Сосновоборского городского округа и годовой бюджетной отчетности ГАБС</w:t>
      </w:r>
      <w:r>
        <w:rPr>
          <w:sz w:val="28"/>
          <w:szCs w:val="28"/>
        </w:rPr>
        <w:t xml:space="preserve"> являются</w:t>
      </w:r>
      <w:r w:rsidRPr="00541AC8">
        <w:t xml:space="preserve"> </w:t>
      </w:r>
      <w:r w:rsidRPr="00541AC8">
        <w:rPr>
          <w:sz w:val="28"/>
          <w:szCs w:val="28"/>
        </w:rPr>
        <w:t>годово</w:t>
      </w:r>
      <w:r>
        <w:rPr>
          <w:sz w:val="28"/>
          <w:szCs w:val="28"/>
        </w:rPr>
        <w:t>й</w:t>
      </w:r>
      <w:r w:rsidRPr="00541AC8">
        <w:rPr>
          <w:sz w:val="28"/>
          <w:szCs w:val="28"/>
        </w:rPr>
        <w:t xml:space="preserve"> отчет об исполнении бюджета Сосновоборского городского округа</w:t>
      </w:r>
      <w:r>
        <w:rPr>
          <w:sz w:val="28"/>
          <w:szCs w:val="28"/>
        </w:rPr>
        <w:t xml:space="preserve"> за отчетный финансовый год, документы, предоставленные в КСП СГО в соответствии с требованиями Положения о бюджетном процессе в Сосновоборском городском округе</w:t>
      </w:r>
      <w:r w:rsidR="00A57A16">
        <w:rPr>
          <w:sz w:val="28"/>
          <w:szCs w:val="28"/>
        </w:rPr>
        <w:t>, Порядком проведения внешней проверки, годовая бюджетная отчетность ГАБС, а также документы и материалы, необходимые для проведения внешней проверки и полученные КСП СГО в установленном порядке.</w:t>
      </w:r>
    </w:p>
    <w:p w14:paraId="2D2B9826" w14:textId="7D26E0AB" w:rsidR="00A57A16" w:rsidRDefault="00A57A16" w:rsidP="00A57A16">
      <w:pPr>
        <w:pStyle w:val="Default"/>
        <w:ind w:firstLine="708"/>
        <w:jc w:val="both"/>
        <w:rPr>
          <w:sz w:val="28"/>
          <w:szCs w:val="28"/>
        </w:rPr>
      </w:pPr>
      <w:r>
        <w:rPr>
          <w:sz w:val="28"/>
          <w:szCs w:val="28"/>
        </w:rPr>
        <w:t xml:space="preserve">2.3. </w:t>
      </w:r>
      <w:r w:rsidRPr="00A57A16">
        <w:rPr>
          <w:sz w:val="28"/>
          <w:szCs w:val="28"/>
        </w:rPr>
        <w:t>Объекты внешней проверки</w:t>
      </w:r>
      <w:r w:rsidRPr="00A57A16">
        <w:t xml:space="preserve"> </w:t>
      </w:r>
      <w:r w:rsidRPr="00A57A16">
        <w:rPr>
          <w:sz w:val="28"/>
          <w:szCs w:val="28"/>
        </w:rPr>
        <w:t>годового отчета об исполнении бюджета Сосновоборского городского округа и годовой бюджетной отчетности ГАБС являются</w:t>
      </w:r>
      <w:r>
        <w:rPr>
          <w:sz w:val="28"/>
          <w:szCs w:val="28"/>
        </w:rPr>
        <w:t xml:space="preserve"> </w:t>
      </w:r>
      <w:r w:rsidRPr="00A57A16">
        <w:rPr>
          <w:sz w:val="28"/>
          <w:szCs w:val="28"/>
        </w:rPr>
        <w:t>комитет финансов Сосновоборского городского округа (далее – комитет финансов)</w:t>
      </w:r>
      <w:r>
        <w:rPr>
          <w:sz w:val="28"/>
          <w:szCs w:val="28"/>
        </w:rPr>
        <w:t xml:space="preserve">, </w:t>
      </w:r>
      <w:r w:rsidRPr="00A57A16">
        <w:rPr>
          <w:sz w:val="28"/>
          <w:szCs w:val="28"/>
        </w:rPr>
        <w:t>главные администраторы бюджетных средств – органы местного самоуправления,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r>
        <w:rPr>
          <w:sz w:val="28"/>
          <w:szCs w:val="28"/>
        </w:rPr>
        <w:t>,</w:t>
      </w:r>
      <w:r w:rsidR="003E78EE">
        <w:rPr>
          <w:sz w:val="28"/>
          <w:szCs w:val="28"/>
        </w:rPr>
        <w:t xml:space="preserve"> иные объекты контроля, установленные в статье 266.1 БК РФ</w:t>
      </w:r>
      <w:r w:rsidRPr="00A57A16">
        <w:rPr>
          <w:sz w:val="28"/>
          <w:szCs w:val="28"/>
        </w:rPr>
        <w:t>.</w:t>
      </w:r>
    </w:p>
    <w:p w14:paraId="578607D1" w14:textId="5156F1B1" w:rsidR="003E78EE" w:rsidRDefault="003E78EE" w:rsidP="00A57A16">
      <w:pPr>
        <w:pStyle w:val="Default"/>
        <w:ind w:firstLine="708"/>
        <w:jc w:val="both"/>
        <w:rPr>
          <w:sz w:val="28"/>
          <w:szCs w:val="28"/>
        </w:rPr>
      </w:pPr>
      <w:r>
        <w:rPr>
          <w:sz w:val="28"/>
          <w:szCs w:val="28"/>
        </w:rPr>
        <w:t xml:space="preserve">2.4. Внешняя проверка </w:t>
      </w:r>
      <w:r w:rsidRPr="003E78EE">
        <w:rPr>
          <w:sz w:val="28"/>
          <w:szCs w:val="28"/>
        </w:rPr>
        <w:t>годового отчета об исполнении бюджета Сосновоборского городского округа и годовой бюджетной отчетности ГАБС</w:t>
      </w:r>
      <w:r>
        <w:rPr>
          <w:sz w:val="28"/>
          <w:szCs w:val="28"/>
        </w:rPr>
        <w:t xml:space="preserve"> проводятся в форме экспертно-аналитического мероприятия.</w:t>
      </w:r>
    </w:p>
    <w:p w14:paraId="59750A9C" w14:textId="77777777" w:rsidR="003E78EE" w:rsidRDefault="003E78EE" w:rsidP="00A57A16">
      <w:pPr>
        <w:pStyle w:val="Default"/>
        <w:ind w:firstLine="708"/>
        <w:jc w:val="both"/>
        <w:rPr>
          <w:sz w:val="28"/>
          <w:szCs w:val="28"/>
        </w:rPr>
      </w:pPr>
      <w:r>
        <w:rPr>
          <w:sz w:val="28"/>
          <w:szCs w:val="28"/>
        </w:rPr>
        <w:t>2.5. Организация проведения внешней проверки годового отчета об исполнении</w:t>
      </w:r>
      <w:r w:rsidRPr="003E78EE">
        <w:t xml:space="preserve"> </w:t>
      </w:r>
      <w:r w:rsidRPr="003E78EE">
        <w:rPr>
          <w:sz w:val="28"/>
          <w:szCs w:val="28"/>
        </w:rPr>
        <w:t>бюджета Сосновоборского городского округа и годовой бюджетной отчетности ГАБС</w:t>
      </w:r>
      <w:r>
        <w:rPr>
          <w:sz w:val="28"/>
          <w:szCs w:val="28"/>
        </w:rPr>
        <w:t xml:space="preserve"> предусматривает три основных этапа: подготовительный этап, основной этап и заключительный этап.</w:t>
      </w:r>
    </w:p>
    <w:p w14:paraId="753D4776" w14:textId="77777777" w:rsidR="003E78EE" w:rsidRDefault="003E78EE" w:rsidP="00A57A16">
      <w:pPr>
        <w:pStyle w:val="Default"/>
        <w:ind w:firstLine="708"/>
        <w:jc w:val="both"/>
        <w:rPr>
          <w:sz w:val="28"/>
          <w:szCs w:val="28"/>
        </w:rPr>
      </w:pPr>
    </w:p>
    <w:p w14:paraId="55B2A8B7" w14:textId="77777777" w:rsidR="003B57C3" w:rsidRDefault="003B57C3" w:rsidP="003E78EE">
      <w:pPr>
        <w:pStyle w:val="Default"/>
        <w:jc w:val="center"/>
        <w:rPr>
          <w:b/>
          <w:bCs/>
          <w:sz w:val="28"/>
          <w:szCs w:val="28"/>
        </w:rPr>
      </w:pPr>
    </w:p>
    <w:p w14:paraId="7BE50084" w14:textId="77777777" w:rsidR="003B57C3" w:rsidRDefault="003B57C3" w:rsidP="003E78EE">
      <w:pPr>
        <w:pStyle w:val="Default"/>
        <w:jc w:val="center"/>
        <w:rPr>
          <w:b/>
          <w:bCs/>
          <w:sz w:val="28"/>
          <w:szCs w:val="28"/>
        </w:rPr>
      </w:pPr>
    </w:p>
    <w:p w14:paraId="2AFCDDC4" w14:textId="77777777" w:rsidR="003B57C3" w:rsidRDefault="003B57C3" w:rsidP="003E78EE">
      <w:pPr>
        <w:pStyle w:val="Default"/>
        <w:jc w:val="center"/>
        <w:rPr>
          <w:b/>
          <w:bCs/>
          <w:sz w:val="28"/>
          <w:szCs w:val="28"/>
        </w:rPr>
      </w:pPr>
    </w:p>
    <w:p w14:paraId="0E4BEBAA" w14:textId="77777777" w:rsidR="003B57C3" w:rsidRDefault="003B57C3" w:rsidP="003E78EE">
      <w:pPr>
        <w:pStyle w:val="Default"/>
        <w:jc w:val="center"/>
        <w:rPr>
          <w:b/>
          <w:bCs/>
          <w:sz w:val="28"/>
          <w:szCs w:val="28"/>
        </w:rPr>
      </w:pPr>
    </w:p>
    <w:p w14:paraId="4112650F" w14:textId="77777777" w:rsidR="003B57C3" w:rsidRDefault="003B57C3" w:rsidP="003E78EE">
      <w:pPr>
        <w:pStyle w:val="Default"/>
        <w:jc w:val="center"/>
        <w:rPr>
          <w:b/>
          <w:bCs/>
          <w:sz w:val="28"/>
          <w:szCs w:val="28"/>
        </w:rPr>
      </w:pPr>
    </w:p>
    <w:p w14:paraId="34C7E4FF" w14:textId="77777777" w:rsidR="003B57C3" w:rsidRDefault="003B57C3" w:rsidP="003E78EE">
      <w:pPr>
        <w:pStyle w:val="Default"/>
        <w:jc w:val="center"/>
        <w:rPr>
          <w:b/>
          <w:bCs/>
          <w:sz w:val="28"/>
          <w:szCs w:val="28"/>
        </w:rPr>
      </w:pPr>
    </w:p>
    <w:p w14:paraId="4C814D25" w14:textId="79BBCD82" w:rsidR="00CF39A0" w:rsidRDefault="00CF39A0" w:rsidP="003E78EE">
      <w:pPr>
        <w:pStyle w:val="Default"/>
        <w:jc w:val="center"/>
        <w:rPr>
          <w:b/>
          <w:bCs/>
          <w:sz w:val="28"/>
          <w:szCs w:val="28"/>
        </w:rPr>
      </w:pPr>
      <w:r>
        <w:rPr>
          <w:b/>
          <w:bCs/>
          <w:sz w:val="28"/>
          <w:szCs w:val="28"/>
        </w:rPr>
        <w:lastRenderedPageBreak/>
        <w:t>3. Информационные основы проведения</w:t>
      </w:r>
      <w:r w:rsidRPr="00CF39A0">
        <w:t xml:space="preserve"> </w:t>
      </w:r>
      <w:r w:rsidRPr="00CF39A0">
        <w:rPr>
          <w:b/>
          <w:bCs/>
          <w:sz w:val="28"/>
          <w:szCs w:val="28"/>
        </w:rPr>
        <w:t xml:space="preserve">внешней проверки </w:t>
      </w:r>
    </w:p>
    <w:p w14:paraId="0F82F89B" w14:textId="105F6DE5" w:rsidR="003E78EE" w:rsidRDefault="00CF39A0" w:rsidP="003E78EE">
      <w:pPr>
        <w:pStyle w:val="Default"/>
        <w:jc w:val="center"/>
        <w:rPr>
          <w:b/>
          <w:bCs/>
          <w:sz w:val="28"/>
          <w:szCs w:val="28"/>
        </w:rPr>
      </w:pPr>
      <w:r w:rsidRPr="00CF39A0">
        <w:rPr>
          <w:b/>
          <w:bCs/>
          <w:sz w:val="28"/>
          <w:szCs w:val="28"/>
        </w:rPr>
        <w:t>годового отчета об исполнении бюджета Сосновоборского городского округа и годовой бюджетной отчетности ГАБС</w:t>
      </w:r>
    </w:p>
    <w:p w14:paraId="3807B62B" w14:textId="4EEE7EF9" w:rsidR="00CF39A0" w:rsidRDefault="00CF39A0" w:rsidP="003E78EE">
      <w:pPr>
        <w:pStyle w:val="Default"/>
        <w:jc w:val="center"/>
        <w:rPr>
          <w:b/>
          <w:bCs/>
          <w:sz w:val="28"/>
          <w:szCs w:val="28"/>
        </w:rPr>
      </w:pPr>
    </w:p>
    <w:p w14:paraId="2E89FFE2" w14:textId="474BDC70" w:rsidR="00CF39A0" w:rsidRDefault="00CF39A0" w:rsidP="00CF39A0">
      <w:pPr>
        <w:pStyle w:val="Default"/>
        <w:ind w:firstLine="709"/>
        <w:jc w:val="both"/>
        <w:rPr>
          <w:sz w:val="28"/>
          <w:szCs w:val="28"/>
        </w:rPr>
      </w:pPr>
      <w:r>
        <w:rPr>
          <w:sz w:val="28"/>
          <w:szCs w:val="28"/>
        </w:rPr>
        <w:t>3.1. Проведение внешней проверки</w:t>
      </w:r>
      <w:r w:rsidRPr="00CF39A0">
        <w:t xml:space="preserve"> </w:t>
      </w:r>
      <w:r w:rsidRPr="00CF39A0">
        <w:rPr>
          <w:sz w:val="28"/>
          <w:szCs w:val="28"/>
        </w:rPr>
        <w:t>годового отчета об исполнении бюджета Сосновоборского городского округа и годовой бюджетной отчетности ГАБС</w:t>
      </w:r>
      <w:r w:rsidR="0077457F">
        <w:rPr>
          <w:sz w:val="28"/>
          <w:szCs w:val="28"/>
        </w:rPr>
        <w:t xml:space="preserve"> осуществляется с использованием следующих документов и информации:</w:t>
      </w:r>
    </w:p>
    <w:p w14:paraId="44547FC4" w14:textId="78B023C6" w:rsidR="0077457F" w:rsidRDefault="0077457F" w:rsidP="00CF39A0">
      <w:pPr>
        <w:pStyle w:val="Default"/>
        <w:ind w:firstLine="709"/>
        <w:jc w:val="both"/>
        <w:rPr>
          <w:sz w:val="28"/>
          <w:szCs w:val="28"/>
        </w:rPr>
      </w:pPr>
      <w:r>
        <w:rPr>
          <w:sz w:val="28"/>
          <w:szCs w:val="28"/>
        </w:rPr>
        <w:t>- нормативные правовые акты Российской Федерации, Ленинградской области, Сосновоборского городского округа, решение совета депутатов Сосновоборского городского округа о бюджете Сосновоборского городского округа на соответствующий период и решения о внесении изменений в бюджет;</w:t>
      </w:r>
    </w:p>
    <w:p w14:paraId="18596888" w14:textId="6144DAC4" w:rsidR="0077457F" w:rsidRDefault="0077457F" w:rsidP="00CF39A0">
      <w:pPr>
        <w:pStyle w:val="Default"/>
        <w:ind w:firstLine="709"/>
        <w:jc w:val="both"/>
        <w:rPr>
          <w:sz w:val="28"/>
          <w:szCs w:val="28"/>
        </w:rPr>
      </w:pPr>
      <w:r>
        <w:rPr>
          <w:sz w:val="28"/>
          <w:szCs w:val="28"/>
        </w:rPr>
        <w:t>- годовой отчет об исполнении бюджета Сосновоборского городского округа;</w:t>
      </w:r>
    </w:p>
    <w:p w14:paraId="29897B27" w14:textId="157B64AE" w:rsidR="00EC34C7" w:rsidRDefault="00EC34C7" w:rsidP="00CF39A0">
      <w:pPr>
        <w:pStyle w:val="Default"/>
        <w:ind w:firstLine="709"/>
        <w:jc w:val="both"/>
        <w:rPr>
          <w:sz w:val="28"/>
          <w:szCs w:val="28"/>
        </w:rPr>
      </w:pPr>
      <w:r>
        <w:rPr>
          <w:sz w:val="28"/>
          <w:szCs w:val="28"/>
        </w:rPr>
        <w:t>- годовая бюджетная отчетность ГАБС;</w:t>
      </w:r>
    </w:p>
    <w:p w14:paraId="65C177B9" w14:textId="77777777" w:rsidR="00EC34C7" w:rsidRDefault="00EC34C7" w:rsidP="00CF39A0">
      <w:pPr>
        <w:pStyle w:val="Default"/>
        <w:ind w:firstLine="709"/>
        <w:jc w:val="both"/>
        <w:rPr>
          <w:sz w:val="28"/>
          <w:szCs w:val="28"/>
        </w:rPr>
      </w:pPr>
      <w:r>
        <w:rPr>
          <w:sz w:val="28"/>
          <w:szCs w:val="28"/>
        </w:rPr>
        <w:t>- информация о реализации муниципальных программ Сосновоборского городского округа, федеральных (региональных) проектов Ленинградской области;</w:t>
      </w:r>
    </w:p>
    <w:p w14:paraId="503E9E52" w14:textId="77777777" w:rsidR="00EC34C7" w:rsidRDefault="00EC34C7" w:rsidP="00CF39A0">
      <w:pPr>
        <w:pStyle w:val="Default"/>
        <w:ind w:firstLine="709"/>
        <w:jc w:val="both"/>
        <w:rPr>
          <w:sz w:val="28"/>
          <w:szCs w:val="28"/>
        </w:rPr>
      </w:pPr>
      <w:r>
        <w:rPr>
          <w:sz w:val="28"/>
          <w:szCs w:val="28"/>
        </w:rPr>
        <w:t>- данные оперативного контроля за ходом исполнения бюджета за отчетный период;</w:t>
      </w:r>
    </w:p>
    <w:p w14:paraId="2E6D5A7C" w14:textId="77777777" w:rsidR="00EC34C7" w:rsidRDefault="00EC34C7" w:rsidP="00CF39A0">
      <w:pPr>
        <w:pStyle w:val="Default"/>
        <w:ind w:firstLine="709"/>
        <w:jc w:val="both"/>
        <w:rPr>
          <w:sz w:val="28"/>
          <w:szCs w:val="28"/>
        </w:rPr>
      </w:pPr>
      <w:r>
        <w:rPr>
          <w:sz w:val="28"/>
          <w:szCs w:val="28"/>
        </w:rPr>
        <w:t>- документы, регламентирующие организацию внутреннего финансового аудита;</w:t>
      </w:r>
    </w:p>
    <w:p w14:paraId="7576F62E" w14:textId="77777777" w:rsidR="00CA1321" w:rsidRDefault="00EC34C7" w:rsidP="00CF39A0">
      <w:pPr>
        <w:pStyle w:val="Default"/>
        <w:ind w:firstLine="709"/>
        <w:jc w:val="both"/>
        <w:rPr>
          <w:sz w:val="28"/>
          <w:szCs w:val="28"/>
        </w:rPr>
      </w:pPr>
      <w:r>
        <w:rPr>
          <w:sz w:val="28"/>
          <w:szCs w:val="28"/>
        </w:rPr>
        <w:t>- иная отчетность, предусмотренная</w:t>
      </w:r>
      <w:r w:rsidR="00CA1321">
        <w:rPr>
          <w:sz w:val="28"/>
          <w:szCs w:val="28"/>
        </w:rPr>
        <w:t xml:space="preserve"> нормативными правовыми актами Российской Федерации, Ленинградской области, Сосновоборского городского округа;</w:t>
      </w:r>
    </w:p>
    <w:p w14:paraId="39D21525" w14:textId="623D0A85" w:rsidR="00EC34C7" w:rsidRDefault="00CA1321" w:rsidP="00CF39A0">
      <w:pPr>
        <w:pStyle w:val="Default"/>
        <w:ind w:firstLine="709"/>
        <w:jc w:val="both"/>
        <w:rPr>
          <w:sz w:val="28"/>
          <w:szCs w:val="28"/>
        </w:rPr>
      </w:pPr>
      <w:r>
        <w:rPr>
          <w:sz w:val="28"/>
          <w:szCs w:val="28"/>
        </w:rPr>
        <w:t>- статистические данные, данные полученные</w:t>
      </w:r>
      <w:r w:rsidR="00EC34C7">
        <w:rPr>
          <w:sz w:val="28"/>
          <w:szCs w:val="28"/>
        </w:rPr>
        <w:t xml:space="preserve"> </w:t>
      </w:r>
      <w:r>
        <w:rPr>
          <w:sz w:val="28"/>
          <w:szCs w:val="28"/>
        </w:rPr>
        <w:t>из государственных информационных систем;</w:t>
      </w:r>
    </w:p>
    <w:p w14:paraId="5AC97DA3" w14:textId="2DDBDC99" w:rsidR="00CA1321" w:rsidRDefault="00CA1321" w:rsidP="00CF39A0">
      <w:pPr>
        <w:pStyle w:val="Default"/>
        <w:ind w:firstLine="709"/>
        <w:jc w:val="both"/>
        <w:rPr>
          <w:sz w:val="28"/>
          <w:szCs w:val="28"/>
        </w:rPr>
      </w:pPr>
      <w:r>
        <w:rPr>
          <w:sz w:val="28"/>
          <w:szCs w:val="28"/>
        </w:rPr>
        <w:t>- результаты ранее проведенных контрольных и экспертно-аналитических мероприятий;</w:t>
      </w:r>
    </w:p>
    <w:p w14:paraId="66AAA28F" w14:textId="43D5FFA2" w:rsidR="00CA1321" w:rsidRDefault="00CA1321" w:rsidP="00CF39A0">
      <w:pPr>
        <w:pStyle w:val="Default"/>
        <w:ind w:firstLine="709"/>
        <w:jc w:val="both"/>
        <w:rPr>
          <w:sz w:val="28"/>
          <w:szCs w:val="28"/>
        </w:rPr>
      </w:pPr>
      <w:r>
        <w:rPr>
          <w:sz w:val="28"/>
          <w:szCs w:val="28"/>
        </w:rPr>
        <w:t>- иная информация, полученная КСП СГО в установленном порядке, и документы, характеризующие исполнение бюджета.</w:t>
      </w:r>
    </w:p>
    <w:p w14:paraId="03BCAFB1" w14:textId="252872DB" w:rsidR="00CA1321" w:rsidRDefault="00CA1321" w:rsidP="00CF39A0">
      <w:pPr>
        <w:pStyle w:val="Default"/>
        <w:ind w:firstLine="709"/>
        <w:jc w:val="both"/>
        <w:rPr>
          <w:sz w:val="28"/>
          <w:szCs w:val="28"/>
        </w:rPr>
      </w:pPr>
      <w:r>
        <w:rPr>
          <w:sz w:val="28"/>
          <w:szCs w:val="28"/>
        </w:rPr>
        <w:t xml:space="preserve">3.2. После анализа имеющейся информации для получения дополнительных сведений для достижения целей внешней проверки </w:t>
      </w:r>
      <w:r w:rsidRPr="00CA1321">
        <w:rPr>
          <w:sz w:val="28"/>
          <w:szCs w:val="28"/>
        </w:rPr>
        <w:t>годового отчета об исполнении бюджета Сосновоборского городского округа и годовой бюджетной отчетности ГАБС</w:t>
      </w:r>
      <w:r>
        <w:rPr>
          <w:sz w:val="28"/>
          <w:szCs w:val="28"/>
        </w:rPr>
        <w:t xml:space="preserve"> должностные лица КСП СГО в случае необходимости вправе в установленном порядке подготовить и направить письменные запросы в </w:t>
      </w:r>
      <w:r w:rsidR="009316CF">
        <w:rPr>
          <w:sz w:val="28"/>
          <w:szCs w:val="28"/>
        </w:rPr>
        <w:t>органы местного самоуправления Сосновоборского городского округа, подведомственные им учреждения и другие организации, иным лицам.</w:t>
      </w:r>
    </w:p>
    <w:p w14:paraId="1BCB000C" w14:textId="55CD8095" w:rsidR="009316CF" w:rsidRDefault="009316CF" w:rsidP="00CF39A0">
      <w:pPr>
        <w:pStyle w:val="Default"/>
        <w:ind w:firstLine="709"/>
        <w:jc w:val="both"/>
        <w:rPr>
          <w:sz w:val="28"/>
          <w:szCs w:val="28"/>
        </w:rPr>
      </w:pPr>
    </w:p>
    <w:p w14:paraId="0EA6796A" w14:textId="77777777" w:rsidR="009316CF" w:rsidRDefault="009316CF" w:rsidP="009316CF">
      <w:pPr>
        <w:pStyle w:val="Default"/>
        <w:jc w:val="center"/>
        <w:rPr>
          <w:b/>
          <w:bCs/>
          <w:sz w:val="28"/>
          <w:szCs w:val="28"/>
        </w:rPr>
      </w:pPr>
      <w:r>
        <w:rPr>
          <w:b/>
          <w:bCs/>
          <w:sz w:val="28"/>
          <w:szCs w:val="28"/>
        </w:rPr>
        <w:t xml:space="preserve">4. Этапы проведения внешней проверки годовой бюджетной </w:t>
      </w:r>
    </w:p>
    <w:p w14:paraId="47CAC51F" w14:textId="2DEC6EDD" w:rsidR="009316CF" w:rsidRDefault="009316CF" w:rsidP="009316CF">
      <w:pPr>
        <w:pStyle w:val="Default"/>
        <w:jc w:val="center"/>
        <w:rPr>
          <w:b/>
          <w:bCs/>
          <w:sz w:val="28"/>
          <w:szCs w:val="28"/>
        </w:rPr>
      </w:pPr>
      <w:r>
        <w:rPr>
          <w:b/>
          <w:bCs/>
          <w:sz w:val="28"/>
          <w:szCs w:val="28"/>
        </w:rPr>
        <w:t>отчетности ГАБС</w:t>
      </w:r>
    </w:p>
    <w:p w14:paraId="6265CD4E" w14:textId="76820BF0" w:rsidR="00434EFE" w:rsidRDefault="00434EFE" w:rsidP="009316CF">
      <w:pPr>
        <w:pStyle w:val="Default"/>
        <w:jc w:val="center"/>
        <w:rPr>
          <w:b/>
          <w:bCs/>
          <w:sz w:val="28"/>
          <w:szCs w:val="28"/>
        </w:rPr>
      </w:pPr>
    </w:p>
    <w:p w14:paraId="7610F7E3" w14:textId="299BDD8E" w:rsidR="00434EFE" w:rsidRDefault="00434EFE" w:rsidP="00434EFE">
      <w:pPr>
        <w:pStyle w:val="Default"/>
        <w:ind w:firstLine="709"/>
        <w:jc w:val="both"/>
        <w:rPr>
          <w:sz w:val="28"/>
          <w:szCs w:val="28"/>
        </w:rPr>
      </w:pPr>
      <w:r>
        <w:rPr>
          <w:sz w:val="28"/>
          <w:szCs w:val="28"/>
        </w:rPr>
        <w:t>4.1. Внешняя проверка</w:t>
      </w:r>
      <w:r w:rsidRPr="00434EFE">
        <w:t xml:space="preserve"> </w:t>
      </w:r>
      <w:r w:rsidRPr="00434EFE">
        <w:rPr>
          <w:sz w:val="28"/>
          <w:szCs w:val="28"/>
        </w:rPr>
        <w:t>годовой бюджетной отчетности ГАБС</w:t>
      </w:r>
      <w:r>
        <w:rPr>
          <w:sz w:val="28"/>
          <w:szCs w:val="28"/>
        </w:rPr>
        <w:t xml:space="preserve"> проводится на основании распоряжения Председателя КС СГО, в котором определяются ответственные исполнители, объекты внешней проверки и сроки проведения внешней проверки.</w:t>
      </w:r>
    </w:p>
    <w:p w14:paraId="5B8F5777" w14:textId="72A4681D" w:rsidR="00434EFE" w:rsidRDefault="00434EFE" w:rsidP="00434EFE">
      <w:pPr>
        <w:pStyle w:val="Default"/>
        <w:ind w:firstLine="709"/>
        <w:jc w:val="both"/>
        <w:rPr>
          <w:sz w:val="28"/>
          <w:szCs w:val="28"/>
        </w:rPr>
      </w:pPr>
      <w:r>
        <w:rPr>
          <w:sz w:val="28"/>
          <w:szCs w:val="28"/>
        </w:rPr>
        <w:t>На подготовительном этапе проведения внешней проверки годовой бюджетной отчетности ГАБС ответственным исполнителем</w:t>
      </w:r>
      <w:r w:rsidR="003F4BDA">
        <w:rPr>
          <w:sz w:val="28"/>
          <w:szCs w:val="28"/>
        </w:rPr>
        <w:t xml:space="preserve"> осуществляется подготовка проекта программы проведения внешней проверки.</w:t>
      </w:r>
    </w:p>
    <w:p w14:paraId="283B18CC" w14:textId="50B9C449" w:rsidR="00B524C2" w:rsidRDefault="00B524C2" w:rsidP="00434EFE">
      <w:pPr>
        <w:pStyle w:val="Default"/>
        <w:ind w:firstLine="709"/>
        <w:jc w:val="both"/>
        <w:rPr>
          <w:sz w:val="28"/>
          <w:szCs w:val="28"/>
        </w:rPr>
      </w:pPr>
      <w:r>
        <w:rPr>
          <w:sz w:val="28"/>
          <w:szCs w:val="28"/>
        </w:rPr>
        <w:lastRenderedPageBreak/>
        <w:t>Основные вопросы внешней проверки</w:t>
      </w:r>
      <w:r w:rsidRPr="00B524C2">
        <w:t xml:space="preserve"> </w:t>
      </w:r>
      <w:r w:rsidRPr="00B524C2">
        <w:rPr>
          <w:sz w:val="28"/>
          <w:szCs w:val="28"/>
        </w:rPr>
        <w:t>годовой бюджетной отчетности ГАБС</w:t>
      </w:r>
      <w:r>
        <w:rPr>
          <w:sz w:val="28"/>
          <w:szCs w:val="28"/>
        </w:rPr>
        <w:t xml:space="preserve"> формулируются исходя из целей ее проведения и процедур основного этапа проведения </w:t>
      </w:r>
      <w:r w:rsidRPr="00B524C2">
        <w:rPr>
          <w:sz w:val="28"/>
          <w:szCs w:val="28"/>
        </w:rPr>
        <w:t>внешней проверки годовой бюджетной отчетности ГАБС</w:t>
      </w:r>
      <w:r>
        <w:rPr>
          <w:sz w:val="28"/>
          <w:szCs w:val="28"/>
        </w:rPr>
        <w:t>.</w:t>
      </w:r>
    </w:p>
    <w:p w14:paraId="01ABF8F8" w14:textId="24AFF9C5" w:rsidR="009577CD" w:rsidRDefault="009577CD" w:rsidP="00434EFE">
      <w:pPr>
        <w:pStyle w:val="Default"/>
        <w:ind w:firstLine="709"/>
        <w:jc w:val="both"/>
        <w:rPr>
          <w:sz w:val="28"/>
          <w:szCs w:val="28"/>
        </w:rPr>
      </w:pPr>
      <w:r>
        <w:rPr>
          <w:sz w:val="28"/>
          <w:szCs w:val="28"/>
        </w:rPr>
        <w:t xml:space="preserve">На данном этапе также может осуществляться подготовка и направление запросов на предоставление информации для проведения </w:t>
      </w:r>
      <w:r w:rsidRPr="009577CD">
        <w:rPr>
          <w:sz w:val="28"/>
          <w:szCs w:val="28"/>
        </w:rPr>
        <w:t>внешней проверки годовой бюджетной отчетности ГАБС</w:t>
      </w:r>
      <w:r>
        <w:rPr>
          <w:sz w:val="28"/>
          <w:szCs w:val="28"/>
        </w:rPr>
        <w:t>.</w:t>
      </w:r>
    </w:p>
    <w:p w14:paraId="0E0DD1F0" w14:textId="555CF7F2" w:rsidR="009577CD" w:rsidRDefault="009577CD" w:rsidP="00434EFE">
      <w:pPr>
        <w:pStyle w:val="Default"/>
        <w:ind w:firstLine="709"/>
        <w:jc w:val="both"/>
        <w:rPr>
          <w:sz w:val="28"/>
          <w:szCs w:val="28"/>
        </w:rPr>
      </w:pPr>
      <w:r>
        <w:rPr>
          <w:sz w:val="28"/>
          <w:szCs w:val="28"/>
        </w:rPr>
        <w:t xml:space="preserve">4.2. На основном этапе внешней проверки </w:t>
      </w:r>
      <w:r w:rsidRPr="009577CD">
        <w:rPr>
          <w:sz w:val="28"/>
          <w:szCs w:val="28"/>
        </w:rPr>
        <w:t>годовой бюджетной отчетности ГАБС</w:t>
      </w:r>
      <w:r>
        <w:rPr>
          <w:sz w:val="28"/>
          <w:szCs w:val="28"/>
        </w:rPr>
        <w:t>, проводимой на основании утвержденного распоряжения КСП СГО и в соответствии с утвержденной программой, осуществляется (примерный перечень процедур):</w:t>
      </w:r>
    </w:p>
    <w:p w14:paraId="6AA0ED82" w14:textId="57F23A5E" w:rsidR="009577CD" w:rsidRDefault="009577CD" w:rsidP="00434EFE">
      <w:pPr>
        <w:pStyle w:val="Default"/>
        <w:ind w:firstLine="709"/>
        <w:jc w:val="both"/>
        <w:rPr>
          <w:sz w:val="28"/>
          <w:szCs w:val="28"/>
        </w:rPr>
      </w:pPr>
      <w:r>
        <w:rPr>
          <w:sz w:val="28"/>
          <w:szCs w:val="28"/>
        </w:rPr>
        <w:t>1) проверка полноты бюджетной отчетности ГАБС, внутренней</w:t>
      </w:r>
      <w:r w:rsidR="00F70595">
        <w:rPr>
          <w:sz w:val="28"/>
          <w:szCs w:val="28"/>
        </w:rPr>
        <w:t xml:space="preserve"> согласованности соответствующих форм отчетности, ее соответствия требованиям нормативных правовых актов, регулирующих ведение бухгалтерского (бюджетного) учета в организациях государственного сектора, показателям, отраженным в отчете об исполнении бюджета Сосновоборского городского округа, показателям, утвержденным решением о бюджете</w:t>
      </w:r>
      <w:r w:rsidR="007636E5">
        <w:rPr>
          <w:sz w:val="28"/>
          <w:szCs w:val="28"/>
        </w:rPr>
        <w:t xml:space="preserve"> на соответствующий период, сводной бюджетной росписи Сосновоборского городского округа (с изменениями)</w:t>
      </w:r>
      <w:r w:rsidR="00D00C89">
        <w:rPr>
          <w:sz w:val="28"/>
          <w:szCs w:val="28"/>
        </w:rPr>
        <w:t>;</w:t>
      </w:r>
    </w:p>
    <w:p w14:paraId="02B602AA" w14:textId="638E7B81" w:rsidR="00D00C89" w:rsidRDefault="00D00C89" w:rsidP="00434EFE">
      <w:pPr>
        <w:pStyle w:val="Default"/>
        <w:ind w:firstLine="709"/>
        <w:jc w:val="both"/>
        <w:rPr>
          <w:sz w:val="28"/>
          <w:szCs w:val="28"/>
        </w:rPr>
      </w:pPr>
      <w:r>
        <w:rPr>
          <w:sz w:val="28"/>
          <w:szCs w:val="28"/>
        </w:rPr>
        <w:t>2) анализ исполнения бюджета ГАБС по доходам, расходам и источникам финансирования дефицита бюджета, включая анализ и оценку мер по снижению дебиторской и кредиторской задолженности (при наличии), анализ причин неисполнения прогноза доходов и неиспользования предусмотренных бюджетных ассигнований;</w:t>
      </w:r>
    </w:p>
    <w:p w14:paraId="6C24E831" w14:textId="53A72736" w:rsidR="00D00C89" w:rsidRDefault="00D00C89" w:rsidP="00434EFE">
      <w:pPr>
        <w:pStyle w:val="Default"/>
        <w:ind w:firstLine="709"/>
        <w:jc w:val="both"/>
        <w:rPr>
          <w:sz w:val="28"/>
          <w:szCs w:val="28"/>
        </w:rPr>
      </w:pPr>
      <w:r>
        <w:rPr>
          <w:sz w:val="28"/>
          <w:szCs w:val="28"/>
        </w:rPr>
        <w:t>3) анализ реализации муниципальных программ Сосновоборского городского округа, в том числе федеральных (региональных) проектов;</w:t>
      </w:r>
    </w:p>
    <w:p w14:paraId="4E98296B" w14:textId="774B2AD8" w:rsidR="00D00C89" w:rsidRDefault="00FC3D2A" w:rsidP="00434EFE">
      <w:pPr>
        <w:pStyle w:val="Default"/>
        <w:ind w:firstLine="709"/>
        <w:jc w:val="both"/>
        <w:rPr>
          <w:sz w:val="28"/>
          <w:szCs w:val="28"/>
        </w:rPr>
      </w:pPr>
      <w:r>
        <w:rPr>
          <w:sz w:val="28"/>
          <w:szCs w:val="28"/>
        </w:rPr>
        <w:t xml:space="preserve">4) анализ реализации Адресной инвестиционной программы </w:t>
      </w:r>
      <w:r w:rsidR="00586FC7">
        <w:rPr>
          <w:sz w:val="28"/>
          <w:szCs w:val="28"/>
        </w:rPr>
        <w:t xml:space="preserve">(далее – АИП) </w:t>
      </w:r>
      <w:r>
        <w:rPr>
          <w:sz w:val="28"/>
          <w:szCs w:val="28"/>
        </w:rPr>
        <w:t>Сосновоборского городского округа (при наличии соответствующих объектов), объектов и объемов незавершенного строительства, в том числе принятых мер по их сокращению;</w:t>
      </w:r>
    </w:p>
    <w:p w14:paraId="60770839" w14:textId="66F88003" w:rsidR="00FC3D2A" w:rsidRDefault="00FC3D2A" w:rsidP="00434EFE">
      <w:pPr>
        <w:pStyle w:val="Default"/>
        <w:ind w:firstLine="709"/>
        <w:jc w:val="both"/>
        <w:rPr>
          <w:sz w:val="28"/>
          <w:szCs w:val="28"/>
        </w:rPr>
      </w:pPr>
      <w:r>
        <w:rPr>
          <w:sz w:val="28"/>
          <w:szCs w:val="28"/>
        </w:rPr>
        <w:t>5) анализ осуществления ГАБС внутреннего финансового аудита в отчетном финансовом году.</w:t>
      </w:r>
    </w:p>
    <w:p w14:paraId="6653F28A" w14:textId="1F33E510" w:rsidR="00FC3D2A" w:rsidRDefault="00FC3D2A" w:rsidP="00434EFE">
      <w:pPr>
        <w:pStyle w:val="Default"/>
        <w:ind w:firstLine="709"/>
        <w:jc w:val="both"/>
        <w:rPr>
          <w:sz w:val="28"/>
          <w:szCs w:val="28"/>
        </w:rPr>
      </w:pPr>
      <w:r>
        <w:rPr>
          <w:sz w:val="28"/>
          <w:szCs w:val="28"/>
        </w:rPr>
        <w:t>При необходимости могут анализироваться иные вопросы, относящиеся к цели проведения внешней проверки годовой бюджетной отчетности ГАБС.</w:t>
      </w:r>
    </w:p>
    <w:p w14:paraId="24E7498A" w14:textId="549EA4D4" w:rsidR="00844B7C" w:rsidRDefault="00844B7C" w:rsidP="00434EFE">
      <w:pPr>
        <w:pStyle w:val="Default"/>
        <w:ind w:firstLine="709"/>
        <w:jc w:val="both"/>
        <w:rPr>
          <w:sz w:val="28"/>
          <w:szCs w:val="28"/>
        </w:rPr>
      </w:pPr>
      <w:r>
        <w:rPr>
          <w:sz w:val="28"/>
          <w:szCs w:val="28"/>
        </w:rPr>
        <w:t xml:space="preserve">4.3. На заключительном этапе внешней </w:t>
      </w:r>
      <w:r w:rsidRPr="00844B7C">
        <w:rPr>
          <w:sz w:val="28"/>
          <w:szCs w:val="28"/>
        </w:rPr>
        <w:t>проверки годовой бюджетной отчетности ГАБС</w:t>
      </w:r>
      <w:r>
        <w:rPr>
          <w:sz w:val="28"/>
          <w:szCs w:val="28"/>
        </w:rPr>
        <w:t xml:space="preserve"> оформляется заключение по результатам ее проведения.</w:t>
      </w:r>
    </w:p>
    <w:p w14:paraId="65262A03" w14:textId="0EAB910D" w:rsidR="00844B7C" w:rsidRDefault="00844B7C" w:rsidP="00434EFE">
      <w:pPr>
        <w:pStyle w:val="Default"/>
        <w:ind w:firstLine="709"/>
        <w:jc w:val="both"/>
        <w:rPr>
          <w:sz w:val="28"/>
          <w:szCs w:val="28"/>
        </w:rPr>
      </w:pPr>
      <w:r>
        <w:rPr>
          <w:sz w:val="28"/>
          <w:szCs w:val="28"/>
        </w:rPr>
        <w:t>В заключении отражается:</w:t>
      </w:r>
    </w:p>
    <w:p w14:paraId="66E851ED" w14:textId="251C9C68" w:rsidR="00844B7C" w:rsidRDefault="00844B7C" w:rsidP="00434EFE">
      <w:pPr>
        <w:pStyle w:val="Default"/>
        <w:ind w:firstLine="709"/>
        <w:jc w:val="both"/>
        <w:rPr>
          <w:sz w:val="28"/>
          <w:szCs w:val="28"/>
        </w:rPr>
      </w:pPr>
      <w:r>
        <w:rPr>
          <w:sz w:val="28"/>
          <w:szCs w:val="28"/>
        </w:rPr>
        <w:t>- информация о наличии фактов неполноты бюджетной отчетности в случае их выявления;</w:t>
      </w:r>
    </w:p>
    <w:p w14:paraId="55A8F9FA" w14:textId="0F08C8A9" w:rsidR="00844B7C" w:rsidRDefault="00844B7C" w:rsidP="00434EFE">
      <w:pPr>
        <w:pStyle w:val="Default"/>
        <w:ind w:firstLine="709"/>
        <w:jc w:val="both"/>
        <w:rPr>
          <w:sz w:val="28"/>
          <w:szCs w:val="28"/>
        </w:rPr>
      </w:pPr>
      <w:r>
        <w:rPr>
          <w:sz w:val="28"/>
          <w:szCs w:val="28"/>
        </w:rPr>
        <w:t>- информация о наличии нарушений нормативных правовых актов, регулирующих ведение бухгалтерского (бюджетного) учета в организациях государственного сектора, в том числе фактов недостоверности показателей бюджетной отчетности, о наличии фактов, способных негативно повлиять на достоверность отчетности, в случаях их выявления;</w:t>
      </w:r>
    </w:p>
    <w:p w14:paraId="5F06A38E" w14:textId="5B366568" w:rsidR="00844B7C" w:rsidRDefault="00844B7C" w:rsidP="00434EFE">
      <w:pPr>
        <w:pStyle w:val="Default"/>
        <w:ind w:firstLine="709"/>
        <w:jc w:val="both"/>
        <w:rPr>
          <w:sz w:val="28"/>
          <w:szCs w:val="28"/>
        </w:rPr>
      </w:pPr>
      <w:r>
        <w:rPr>
          <w:sz w:val="28"/>
          <w:szCs w:val="28"/>
        </w:rPr>
        <w:t>- информация о наличии бюджетных нарушений в случае их выявления;</w:t>
      </w:r>
    </w:p>
    <w:p w14:paraId="50DD3FA4" w14:textId="4AE3B400" w:rsidR="00844B7C" w:rsidRDefault="00844B7C" w:rsidP="00434EFE">
      <w:pPr>
        <w:pStyle w:val="Default"/>
        <w:ind w:firstLine="709"/>
        <w:jc w:val="both"/>
        <w:rPr>
          <w:sz w:val="28"/>
          <w:szCs w:val="28"/>
        </w:rPr>
      </w:pPr>
      <w:r>
        <w:rPr>
          <w:sz w:val="28"/>
          <w:szCs w:val="28"/>
        </w:rPr>
        <w:t>- результаты анализа исполнения доходов ГАБС, в том числе анализа кредиторской и дебиторской задолженности с учетом принятых ГАБС мер по ее сокращению;</w:t>
      </w:r>
    </w:p>
    <w:p w14:paraId="1C7D3C45" w14:textId="5FB07237" w:rsidR="00844B7C" w:rsidRDefault="00844B7C" w:rsidP="00434EFE">
      <w:pPr>
        <w:pStyle w:val="Default"/>
        <w:ind w:firstLine="709"/>
        <w:jc w:val="both"/>
        <w:rPr>
          <w:sz w:val="28"/>
          <w:szCs w:val="28"/>
        </w:rPr>
      </w:pPr>
      <w:r>
        <w:rPr>
          <w:sz w:val="28"/>
          <w:szCs w:val="28"/>
        </w:rPr>
        <w:lastRenderedPageBreak/>
        <w:t xml:space="preserve">- результаты анализа исполнения расходов ГАБС, </w:t>
      </w:r>
      <w:r w:rsidR="00586FC7" w:rsidRPr="00586FC7">
        <w:rPr>
          <w:sz w:val="28"/>
          <w:szCs w:val="28"/>
        </w:rPr>
        <w:t>в том числе анализа кредиторской и дебиторской задолженности с учетом принятых ГАБС мер по ее сокращению</w:t>
      </w:r>
      <w:r w:rsidR="00586FC7">
        <w:rPr>
          <w:sz w:val="28"/>
          <w:szCs w:val="28"/>
        </w:rPr>
        <w:t>;</w:t>
      </w:r>
    </w:p>
    <w:p w14:paraId="0F1A8AF7" w14:textId="0E1B498A" w:rsidR="00586FC7" w:rsidRDefault="00586FC7" w:rsidP="00434EFE">
      <w:pPr>
        <w:pStyle w:val="Default"/>
        <w:ind w:firstLine="709"/>
        <w:jc w:val="both"/>
        <w:rPr>
          <w:sz w:val="28"/>
          <w:szCs w:val="28"/>
        </w:rPr>
      </w:pPr>
      <w:r>
        <w:rPr>
          <w:sz w:val="28"/>
          <w:szCs w:val="28"/>
        </w:rPr>
        <w:t>- результаты анализа реализации муниципальных программ, в том числе анализа выполнения требований соответствующих нормативных правовых актов;</w:t>
      </w:r>
    </w:p>
    <w:p w14:paraId="47E0FEBC" w14:textId="0F8EB354" w:rsidR="00586FC7" w:rsidRDefault="00586FC7" w:rsidP="00434EFE">
      <w:pPr>
        <w:pStyle w:val="Default"/>
        <w:ind w:firstLine="709"/>
        <w:jc w:val="both"/>
        <w:rPr>
          <w:sz w:val="28"/>
          <w:szCs w:val="28"/>
        </w:rPr>
      </w:pPr>
      <w:r>
        <w:rPr>
          <w:sz w:val="28"/>
          <w:szCs w:val="28"/>
        </w:rPr>
        <w:t>- результаты анализа реализации АИП (при наличии соответствующих объектов), объектов и объемов незавершенного строительства с учетом принятых мер по их сокращению;</w:t>
      </w:r>
    </w:p>
    <w:p w14:paraId="70825DA7" w14:textId="644B2B3E" w:rsidR="00586FC7" w:rsidRDefault="00586FC7" w:rsidP="00434EFE">
      <w:pPr>
        <w:pStyle w:val="Default"/>
        <w:ind w:firstLine="709"/>
        <w:jc w:val="both"/>
        <w:rPr>
          <w:sz w:val="28"/>
          <w:szCs w:val="28"/>
        </w:rPr>
      </w:pPr>
      <w:r>
        <w:rPr>
          <w:sz w:val="28"/>
          <w:szCs w:val="28"/>
        </w:rPr>
        <w:t>- результаты анализа осуществления ГАБС внутреннего финансового аудита в отчетном финансовом году.</w:t>
      </w:r>
    </w:p>
    <w:p w14:paraId="32C6DC77" w14:textId="260EF59D" w:rsidR="00586FC7" w:rsidRDefault="00586FC7" w:rsidP="00434EFE">
      <w:pPr>
        <w:pStyle w:val="Default"/>
        <w:ind w:firstLine="709"/>
        <w:jc w:val="both"/>
        <w:rPr>
          <w:sz w:val="28"/>
          <w:szCs w:val="28"/>
        </w:rPr>
      </w:pPr>
      <w:r>
        <w:rPr>
          <w:sz w:val="28"/>
          <w:szCs w:val="28"/>
        </w:rPr>
        <w:t>Результаты внешней проверки годовой бюджетной отчетности ГАБС оформляются заключениями по каждому ГАБС, подписанными ответственными должностными лицами КСП СГО до 15 апреля текущего финансового года.</w:t>
      </w:r>
    </w:p>
    <w:p w14:paraId="26F1591C" w14:textId="13F44F2E" w:rsidR="00215CB4" w:rsidRDefault="00215CB4" w:rsidP="00434EFE">
      <w:pPr>
        <w:pStyle w:val="Default"/>
        <w:ind w:firstLine="709"/>
        <w:jc w:val="both"/>
        <w:rPr>
          <w:sz w:val="28"/>
          <w:szCs w:val="28"/>
        </w:rPr>
      </w:pPr>
    </w:p>
    <w:p w14:paraId="1E8E608B" w14:textId="3EF621FB" w:rsidR="00215CB4" w:rsidRDefault="00215CB4" w:rsidP="00215CB4">
      <w:pPr>
        <w:pStyle w:val="Default"/>
        <w:jc w:val="center"/>
        <w:rPr>
          <w:b/>
          <w:bCs/>
          <w:sz w:val="28"/>
          <w:szCs w:val="28"/>
        </w:rPr>
      </w:pPr>
      <w:r>
        <w:rPr>
          <w:b/>
          <w:bCs/>
          <w:sz w:val="28"/>
          <w:szCs w:val="28"/>
        </w:rPr>
        <w:t xml:space="preserve">5. </w:t>
      </w:r>
      <w:r w:rsidRPr="00215CB4">
        <w:rPr>
          <w:b/>
          <w:bCs/>
          <w:sz w:val="28"/>
          <w:szCs w:val="28"/>
        </w:rPr>
        <w:t>Этапы проведения внешней проверки годового отчета об исполнении бюджета Сосновоборского городского</w:t>
      </w:r>
    </w:p>
    <w:p w14:paraId="03827F1E" w14:textId="405348B6" w:rsidR="00837F1D" w:rsidRDefault="00837F1D" w:rsidP="00215CB4">
      <w:pPr>
        <w:pStyle w:val="Default"/>
        <w:jc w:val="center"/>
        <w:rPr>
          <w:b/>
          <w:bCs/>
          <w:sz w:val="28"/>
          <w:szCs w:val="28"/>
        </w:rPr>
      </w:pPr>
    </w:p>
    <w:p w14:paraId="56194B67" w14:textId="4B9A544A" w:rsidR="00837F1D" w:rsidRDefault="00837F1D" w:rsidP="00837F1D">
      <w:pPr>
        <w:pStyle w:val="Default"/>
        <w:ind w:firstLine="709"/>
        <w:jc w:val="both"/>
        <w:rPr>
          <w:sz w:val="28"/>
          <w:szCs w:val="28"/>
        </w:rPr>
      </w:pPr>
      <w:r w:rsidRPr="00837F1D">
        <w:rPr>
          <w:sz w:val="28"/>
          <w:szCs w:val="28"/>
        </w:rPr>
        <w:t>5.1.</w:t>
      </w:r>
      <w:r>
        <w:rPr>
          <w:sz w:val="28"/>
          <w:szCs w:val="28"/>
        </w:rPr>
        <w:t xml:space="preserve"> На подготовительном этапе проведения внешней проверки годового отчета об исполнении бюджета Сосновоборского городского округа должностным лицом, ответственным за проведение внешней проверки годового отчета об исполнении бюджета СГО осуществляется подготовка проекта распоряжения КСП СГО о проведении проверки </w:t>
      </w:r>
      <w:r w:rsidRPr="00837F1D">
        <w:rPr>
          <w:sz w:val="28"/>
          <w:szCs w:val="28"/>
        </w:rPr>
        <w:t>годового отчета об исполнении бюджета СГО</w:t>
      </w:r>
      <w:r>
        <w:rPr>
          <w:sz w:val="28"/>
          <w:szCs w:val="28"/>
        </w:rPr>
        <w:t>, проекта программы ее проведения.</w:t>
      </w:r>
    </w:p>
    <w:p w14:paraId="7AA06AC1" w14:textId="4AE45E0A" w:rsidR="00837F1D" w:rsidRDefault="00837F1D" w:rsidP="00837F1D">
      <w:pPr>
        <w:pStyle w:val="Default"/>
        <w:ind w:firstLine="709"/>
        <w:jc w:val="both"/>
        <w:rPr>
          <w:sz w:val="28"/>
          <w:szCs w:val="28"/>
        </w:rPr>
      </w:pPr>
      <w:r>
        <w:rPr>
          <w:sz w:val="28"/>
          <w:szCs w:val="28"/>
        </w:rPr>
        <w:t>Основные вопросы внешней проверки годового отчета</w:t>
      </w:r>
      <w:r w:rsidR="00706088" w:rsidRPr="00706088">
        <w:t xml:space="preserve"> </w:t>
      </w:r>
      <w:r w:rsidR="00706088" w:rsidRPr="00706088">
        <w:rPr>
          <w:sz w:val="28"/>
          <w:szCs w:val="28"/>
        </w:rPr>
        <w:t>об исполнении бюджета Сосновоборского городского округа</w:t>
      </w:r>
      <w:r w:rsidR="00706088">
        <w:rPr>
          <w:sz w:val="28"/>
          <w:szCs w:val="28"/>
        </w:rPr>
        <w:t xml:space="preserve"> формулируются исходя из целей ее проведения и процедур основного этапа проведения </w:t>
      </w:r>
      <w:r w:rsidR="00706088" w:rsidRPr="00706088">
        <w:rPr>
          <w:sz w:val="28"/>
          <w:szCs w:val="28"/>
        </w:rPr>
        <w:t>внешней проверки годового отчета об исполнении бюджета Сосновоборского городского округа</w:t>
      </w:r>
      <w:r w:rsidR="00706088">
        <w:rPr>
          <w:sz w:val="28"/>
          <w:szCs w:val="28"/>
        </w:rPr>
        <w:t>.</w:t>
      </w:r>
    </w:p>
    <w:p w14:paraId="35F878F4" w14:textId="55081950" w:rsidR="00706088" w:rsidRDefault="00706088" w:rsidP="00837F1D">
      <w:pPr>
        <w:pStyle w:val="Default"/>
        <w:ind w:firstLine="709"/>
        <w:jc w:val="both"/>
        <w:rPr>
          <w:sz w:val="28"/>
          <w:szCs w:val="28"/>
        </w:rPr>
      </w:pPr>
      <w:r>
        <w:rPr>
          <w:sz w:val="28"/>
          <w:szCs w:val="28"/>
        </w:rPr>
        <w:t>Подготовленные в соответствии с разделом 4 настоящего Стандарта заключения по результатам внешних проверок годовой бюджетной отчетности</w:t>
      </w:r>
      <w:r w:rsidR="002C3769">
        <w:rPr>
          <w:sz w:val="28"/>
          <w:szCs w:val="28"/>
        </w:rPr>
        <w:t xml:space="preserve"> ГАБС, подписанные до 15 апреля текущего финансового года ответственными исполнителями проверок, представляются должностному лицу КСП СГО, ответственному за проведение</w:t>
      </w:r>
      <w:r w:rsidR="002C3769" w:rsidRPr="002C3769">
        <w:t xml:space="preserve"> </w:t>
      </w:r>
      <w:r w:rsidR="002C3769" w:rsidRPr="002C3769">
        <w:rPr>
          <w:sz w:val="28"/>
          <w:szCs w:val="28"/>
        </w:rPr>
        <w:t>внешней проверки годового отчета об исполнении бюджета Сосновоборского городского</w:t>
      </w:r>
      <w:r w:rsidR="002C3769">
        <w:rPr>
          <w:sz w:val="28"/>
          <w:szCs w:val="28"/>
        </w:rPr>
        <w:t>.</w:t>
      </w:r>
    </w:p>
    <w:p w14:paraId="32BFE8C1" w14:textId="10747D32" w:rsidR="002C3769" w:rsidRDefault="002C3769" w:rsidP="00837F1D">
      <w:pPr>
        <w:pStyle w:val="Default"/>
        <w:ind w:firstLine="709"/>
        <w:jc w:val="both"/>
        <w:rPr>
          <w:sz w:val="28"/>
          <w:szCs w:val="28"/>
        </w:rPr>
      </w:pPr>
      <w:r>
        <w:rPr>
          <w:sz w:val="28"/>
          <w:szCs w:val="28"/>
        </w:rPr>
        <w:t>5.2. На основном этапе внешней проверки годового отчета об исполнении бюджета Сосновоборского городского округа, проводимой на основании утвержденного распоряжения КСП СГО и в соответствии с утвержденной программой, осуществляется (примерный перечень процедур):</w:t>
      </w:r>
    </w:p>
    <w:p w14:paraId="5FF3A32E" w14:textId="6AB15CE7" w:rsidR="002C3769" w:rsidRDefault="002C3769" w:rsidP="00837F1D">
      <w:pPr>
        <w:pStyle w:val="Default"/>
        <w:ind w:firstLine="709"/>
        <w:jc w:val="both"/>
        <w:rPr>
          <w:sz w:val="28"/>
          <w:szCs w:val="28"/>
        </w:rPr>
      </w:pPr>
      <w:r>
        <w:rPr>
          <w:sz w:val="28"/>
          <w:szCs w:val="28"/>
        </w:rPr>
        <w:t>1) проверка соблюдения требований положений бюджетного законодательства РФ и иных правовых актов, регулирующих бюджетные правоотношения;</w:t>
      </w:r>
    </w:p>
    <w:p w14:paraId="3146057A" w14:textId="78FF078B" w:rsidR="002C3769" w:rsidRDefault="002C3769" w:rsidP="00837F1D">
      <w:pPr>
        <w:pStyle w:val="Default"/>
        <w:ind w:firstLine="709"/>
        <w:jc w:val="both"/>
        <w:rPr>
          <w:sz w:val="28"/>
          <w:szCs w:val="28"/>
        </w:rPr>
      </w:pPr>
      <w:r>
        <w:rPr>
          <w:sz w:val="28"/>
          <w:szCs w:val="28"/>
        </w:rPr>
        <w:t>2) анализ итогов социально-экономического развития Сосновоборского городского округа</w:t>
      </w:r>
      <w:r w:rsidR="0082687C">
        <w:rPr>
          <w:sz w:val="28"/>
          <w:szCs w:val="28"/>
        </w:rPr>
        <w:t>, в том числе оценка достижения результатов достижения целей социально-экономического развития Сосновоборского городского округа, предусмотренных документами стратегического планирования;</w:t>
      </w:r>
    </w:p>
    <w:p w14:paraId="6AD14DF0" w14:textId="65939CEC" w:rsidR="0082687C" w:rsidRDefault="0082687C" w:rsidP="00837F1D">
      <w:pPr>
        <w:pStyle w:val="Default"/>
        <w:ind w:firstLine="709"/>
        <w:jc w:val="both"/>
        <w:rPr>
          <w:sz w:val="28"/>
          <w:szCs w:val="28"/>
        </w:rPr>
      </w:pPr>
      <w:r>
        <w:rPr>
          <w:sz w:val="28"/>
          <w:szCs w:val="28"/>
        </w:rPr>
        <w:t xml:space="preserve">3) анализ соответствия показателей годового отчета об исполнении бюджета Сосновоборского городского округа показателям, утвержденным решением о бюджете Сосновоборского городского округа на соответствующий период, а также </w:t>
      </w:r>
      <w:r>
        <w:rPr>
          <w:sz w:val="28"/>
          <w:szCs w:val="28"/>
        </w:rPr>
        <w:lastRenderedPageBreak/>
        <w:t>показателям сводной бюджетной росписи бюджета Сосновоборского городского округа;</w:t>
      </w:r>
    </w:p>
    <w:p w14:paraId="6AF7ED3D" w14:textId="6F15D297" w:rsidR="0082687C" w:rsidRDefault="0082687C" w:rsidP="00837F1D">
      <w:pPr>
        <w:pStyle w:val="Default"/>
        <w:ind w:firstLine="709"/>
        <w:jc w:val="both"/>
        <w:rPr>
          <w:sz w:val="28"/>
          <w:szCs w:val="28"/>
        </w:rPr>
      </w:pPr>
      <w:r>
        <w:rPr>
          <w:sz w:val="28"/>
          <w:szCs w:val="28"/>
        </w:rPr>
        <w:t>4) анализ исполнения доходной части бюджета</w:t>
      </w:r>
      <w:r w:rsidRPr="0082687C">
        <w:t xml:space="preserve"> </w:t>
      </w:r>
      <w:r w:rsidRPr="0082687C">
        <w:rPr>
          <w:sz w:val="28"/>
          <w:szCs w:val="28"/>
        </w:rPr>
        <w:t>Сосновоборского городского округа;</w:t>
      </w:r>
    </w:p>
    <w:p w14:paraId="333CE4EA" w14:textId="75394CB5" w:rsidR="0082687C" w:rsidRDefault="0082687C" w:rsidP="00837F1D">
      <w:pPr>
        <w:pStyle w:val="Default"/>
        <w:ind w:firstLine="709"/>
        <w:jc w:val="both"/>
        <w:rPr>
          <w:sz w:val="28"/>
          <w:szCs w:val="28"/>
        </w:rPr>
      </w:pPr>
      <w:r>
        <w:rPr>
          <w:sz w:val="28"/>
          <w:szCs w:val="28"/>
        </w:rPr>
        <w:t xml:space="preserve">5) </w:t>
      </w:r>
      <w:r w:rsidRPr="0082687C">
        <w:rPr>
          <w:sz w:val="28"/>
          <w:szCs w:val="28"/>
        </w:rPr>
        <w:t xml:space="preserve">анализ исполнения </w:t>
      </w:r>
      <w:r>
        <w:rPr>
          <w:sz w:val="28"/>
          <w:szCs w:val="28"/>
        </w:rPr>
        <w:t>расходной</w:t>
      </w:r>
      <w:r w:rsidRPr="0082687C">
        <w:rPr>
          <w:sz w:val="28"/>
          <w:szCs w:val="28"/>
        </w:rPr>
        <w:t xml:space="preserve"> части бюджета Сосновоборского городского округа;</w:t>
      </w:r>
    </w:p>
    <w:p w14:paraId="3240A64E" w14:textId="630F0BD4" w:rsidR="0082687C" w:rsidRDefault="0082687C" w:rsidP="00837F1D">
      <w:pPr>
        <w:pStyle w:val="Default"/>
        <w:ind w:firstLine="709"/>
        <w:jc w:val="both"/>
        <w:rPr>
          <w:sz w:val="28"/>
          <w:szCs w:val="28"/>
        </w:rPr>
      </w:pPr>
      <w:r>
        <w:rPr>
          <w:sz w:val="28"/>
          <w:szCs w:val="28"/>
        </w:rPr>
        <w:t xml:space="preserve">6) анализ реализации муниципальных программ </w:t>
      </w:r>
      <w:r w:rsidRPr="0082687C">
        <w:rPr>
          <w:sz w:val="28"/>
          <w:szCs w:val="28"/>
        </w:rPr>
        <w:t>Сосновоборского городского округа;</w:t>
      </w:r>
    </w:p>
    <w:p w14:paraId="5345AE90" w14:textId="13D3CEBA" w:rsidR="0082687C" w:rsidRDefault="0082687C" w:rsidP="00837F1D">
      <w:pPr>
        <w:pStyle w:val="Default"/>
        <w:ind w:firstLine="709"/>
        <w:jc w:val="both"/>
        <w:rPr>
          <w:sz w:val="28"/>
          <w:szCs w:val="28"/>
        </w:rPr>
      </w:pPr>
      <w:r>
        <w:rPr>
          <w:sz w:val="28"/>
          <w:szCs w:val="28"/>
        </w:rPr>
        <w:t>7) анализ исполнения источников финансирования дефицита бюджета, муниципального долга, расходов на обслуживание муниципального долга;</w:t>
      </w:r>
    </w:p>
    <w:p w14:paraId="3FAE68E6" w14:textId="2E308CB4" w:rsidR="0082687C" w:rsidRDefault="0082687C" w:rsidP="00837F1D">
      <w:pPr>
        <w:pStyle w:val="Default"/>
        <w:ind w:firstLine="709"/>
        <w:jc w:val="both"/>
        <w:rPr>
          <w:sz w:val="28"/>
          <w:szCs w:val="28"/>
        </w:rPr>
      </w:pPr>
      <w:r>
        <w:rPr>
          <w:sz w:val="28"/>
          <w:szCs w:val="28"/>
        </w:rPr>
        <w:t>8) анализ исполнения дорожного фонда Сосновоборского городского округа;</w:t>
      </w:r>
    </w:p>
    <w:p w14:paraId="1792A531" w14:textId="2BCFD156" w:rsidR="0082687C" w:rsidRDefault="0082687C" w:rsidP="00837F1D">
      <w:pPr>
        <w:pStyle w:val="Default"/>
        <w:ind w:firstLine="709"/>
        <w:jc w:val="both"/>
        <w:rPr>
          <w:sz w:val="28"/>
          <w:szCs w:val="28"/>
        </w:rPr>
      </w:pPr>
      <w:r>
        <w:rPr>
          <w:sz w:val="28"/>
          <w:szCs w:val="28"/>
        </w:rPr>
        <w:t>9) анализ использования резервного фонда администрации Сосновоборского городс</w:t>
      </w:r>
      <w:r w:rsidR="00BC1C8C">
        <w:rPr>
          <w:sz w:val="28"/>
          <w:szCs w:val="28"/>
        </w:rPr>
        <w:t>к</w:t>
      </w:r>
      <w:r>
        <w:rPr>
          <w:sz w:val="28"/>
          <w:szCs w:val="28"/>
        </w:rPr>
        <w:t>ого округа</w:t>
      </w:r>
      <w:r w:rsidR="00BC1C8C">
        <w:rPr>
          <w:sz w:val="28"/>
          <w:szCs w:val="28"/>
        </w:rPr>
        <w:t>;</w:t>
      </w:r>
    </w:p>
    <w:p w14:paraId="5E9E971F" w14:textId="0B1B9FDC" w:rsidR="00BC1C8C" w:rsidRDefault="00BC1C8C" w:rsidP="00837F1D">
      <w:pPr>
        <w:pStyle w:val="Default"/>
        <w:ind w:firstLine="709"/>
        <w:jc w:val="both"/>
        <w:rPr>
          <w:sz w:val="28"/>
          <w:szCs w:val="28"/>
        </w:rPr>
      </w:pPr>
      <w:r>
        <w:rPr>
          <w:sz w:val="28"/>
          <w:szCs w:val="28"/>
        </w:rPr>
        <w:t>10) анализ состояния внутреннего финансового аудита,</w:t>
      </w:r>
      <w:r w:rsidR="003C6A44">
        <w:rPr>
          <w:sz w:val="28"/>
          <w:szCs w:val="28"/>
        </w:rPr>
        <w:t xml:space="preserve"> осуществляемого ГАБС;</w:t>
      </w:r>
    </w:p>
    <w:p w14:paraId="3DD07F8F" w14:textId="5CDEAFD5" w:rsidR="003C6A44" w:rsidRDefault="003C6A44" w:rsidP="00837F1D">
      <w:pPr>
        <w:pStyle w:val="Default"/>
        <w:ind w:firstLine="709"/>
        <w:jc w:val="both"/>
        <w:rPr>
          <w:sz w:val="28"/>
          <w:szCs w:val="28"/>
        </w:rPr>
      </w:pPr>
      <w:r>
        <w:rPr>
          <w:sz w:val="28"/>
          <w:szCs w:val="28"/>
        </w:rPr>
        <w:t>11) анализ заключений по результатам внешней проверки годовой бюджетной отчетности ГАБС.</w:t>
      </w:r>
    </w:p>
    <w:p w14:paraId="660C6FD1" w14:textId="55C81126" w:rsidR="003C6A44" w:rsidRDefault="003C6A44" w:rsidP="00837F1D">
      <w:pPr>
        <w:pStyle w:val="Default"/>
        <w:ind w:firstLine="709"/>
        <w:jc w:val="both"/>
        <w:rPr>
          <w:sz w:val="28"/>
          <w:szCs w:val="28"/>
        </w:rPr>
      </w:pPr>
      <w:r>
        <w:rPr>
          <w:sz w:val="28"/>
          <w:szCs w:val="28"/>
        </w:rPr>
        <w:t>При необходимости могут анализироваться иные вопросы, относящиеся к цели проведения внешней проверки годового отчета об исполнении бюджета Сосновоборского городского округа.</w:t>
      </w:r>
    </w:p>
    <w:p w14:paraId="7746BC03" w14:textId="103DCE60" w:rsidR="003C6A44" w:rsidRDefault="003C6A44" w:rsidP="00837F1D">
      <w:pPr>
        <w:pStyle w:val="Default"/>
        <w:ind w:firstLine="709"/>
        <w:jc w:val="both"/>
        <w:rPr>
          <w:sz w:val="28"/>
          <w:szCs w:val="28"/>
        </w:rPr>
      </w:pPr>
      <w:r>
        <w:rPr>
          <w:sz w:val="28"/>
          <w:szCs w:val="28"/>
        </w:rPr>
        <w:t xml:space="preserve">Заключение КСП СГО на годовой отчет об </w:t>
      </w:r>
      <w:r w:rsidRPr="003C6A44">
        <w:rPr>
          <w:sz w:val="28"/>
          <w:szCs w:val="28"/>
        </w:rPr>
        <w:t>исполнении бюджета Сосновоборского городского округа</w:t>
      </w:r>
      <w:r w:rsidR="001A7E65">
        <w:rPr>
          <w:sz w:val="28"/>
          <w:szCs w:val="28"/>
        </w:rPr>
        <w:t xml:space="preserve"> включает следующие разделы (примерная структура):</w:t>
      </w:r>
    </w:p>
    <w:p w14:paraId="2E22F5CB" w14:textId="473C1880" w:rsidR="001A7E65" w:rsidRDefault="001A7E65" w:rsidP="001A7E65">
      <w:pPr>
        <w:pStyle w:val="Default"/>
        <w:numPr>
          <w:ilvl w:val="0"/>
          <w:numId w:val="34"/>
        </w:numPr>
        <w:ind w:left="0" w:firstLine="709"/>
        <w:jc w:val="both"/>
        <w:rPr>
          <w:sz w:val="28"/>
          <w:szCs w:val="28"/>
        </w:rPr>
      </w:pPr>
      <w:r>
        <w:rPr>
          <w:sz w:val="28"/>
          <w:szCs w:val="28"/>
        </w:rPr>
        <w:t>общие положения;</w:t>
      </w:r>
    </w:p>
    <w:p w14:paraId="3BDA18E0" w14:textId="556EB377" w:rsidR="001A7E65" w:rsidRDefault="001A7E65" w:rsidP="001A7E65">
      <w:pPr>
        <w:pStyle w:val="Default"/>
        <w:numPr>
          <w:ilvl w:val="0"/>
          <w:numId w:val="34"/>
        </w:numPr>
        <w:ind w:left="0" w:firstLine="709"/>
        <w:jc w:val="both"/>
        <w:rPr>
          <w:sz w:val="28"/>
          <w:szCs w:val="28"/>
        </w:rPr>
      </w:pPr>
      <w:r>
        <w:rPr>
          <w:sz w:val="28"/>
          <w:szCs w:val="28"/>
        </w:rPr>
        <w:t>основные итоги</w:t>
      </w:r>
      <w:r w:rsidRPr="001A7E65">
        <w:t xml:space="preserve"> </w:t>
      </w:r>
      <w:r w:rsidRPr="001A7E65">
        <w:rPr>
          <w:sz w:val="28"/>
          <w:szCs w:val="28"/>
        </w:rPr>
        <w:t>социально-экономического развития Сосновоборского городского округа</w:t>
      </w:r>
      <w:r w:rsidRPr="001A7E65">
        <w:t xml:space="preserve"> </w:t>
      </w:r>
      <w:r w:rsidRPr="001A7E65">
        <w:rPr>
          <w:sz w:val="28"/>
          <w:szCs w:val="28"/>
        </w:rPr>
        <w:t>в том числе оценка достижения результатов достижения целей социально-экономического развития Сосновоборского городского округа, предусмотренных документами стратегического планирования</w:t>
      </w:r>
      <w:r>
        <w:rPr>
          <w:sz w:val="28"/>
          <w:szCs w:val="28"/>
        </w:rPr>
        <w:t>;</w:t>
      </w:r>
    </w:p>
    <w:p w14:paraId="12E7C07D" w14:textId="3A7837B9" w:rsidR="001A7E65" w:rsidRDefault="001A7E65" w:rsidP="001A7E65">
      <w:pPr>
        <w:pStyle w:val="Default"/>
        <w:numPr>
          <w:ilvl w:val="0"/>
          <w:numId w:val="34"/>
        </w:numPr>
        <w:ind w:left="0" w:firstLine="709"/>
        <w:jc w:val="both"/>
        <w:rPr>
          <w:sz w:val="28"/>
          <w:szCs w:val="28"/>
        </w:rPr>
      </w:pPr>
      <w:r>
        <w:rPr>
          <w:sz w:val="28"/>
          <w:szCs w:val="28"/>
        </w:rPr>
        <w:t>анализ исполнения основных характеристик бюджета Сосновоборского городского округа;</w:t>
      </w:r>
    </w:p>
    <w:p w14:paraId="1DD097E3" w14:textId="77777777" w:rsidR="001A7E65" w:rsidRDefault="001A7E65" w:rsidP="001A7E65">
      <w:pPr>
        <w:pStyle w:val="Default"/>
        <w:ind w:firstLine="709"/>
        <w:jc w:val="both"/>
        <w:rPr>
          <w:sz w:val="28"/>
          <w:szCs w:val="28"/>
        </w:rPr>
      </w:pPr>
      <w:r>
        <w:rPr>
          <w:sz w:val="28"/>
          <w:szCs w:val="28"/>
        </w:rPr>
        <w:t>4) анализ исполнения доходной части бюджета</w:t>
      </w:r>
      <w:r w:rsidRPr="0082687C">
        <w:t xml:space="preserve"> </w:t>
      </w:r>
      <w:r w:rsidRPr="0082687C">
        <w:rPr>
          <w:sz w:val="28"/>
          <w:szCs w:val="28"/>
        </w:rPr>
        <w:t>Сосновоборского городского округа;</w:t>
      </w:r>
    </w:p>
    <w:p w14:paraId="665F97F5" w14:textId="0E1AE731" w:rsidR="001A7E65" w:rsidRDefault="001A7E65" w:rsidP="001A7E65">
      <w:pPr>
        <w:pStyle w:val="Default"/>
        <w:ind w:firstLine="709"/>
        <w:jc w:val="both"/>
        <w:rPr>
          <w:sz w:val="28"/>
          <w:szCs w:val="28"/>
        </w:rPr>
      </w:pPr>
      <w:r>
        <w:rPr>
          <w:sz w:val="28"/>
          <w:szCs w:val="28"/>
        </w:rPr>
        <w:t xml:space="preserve">5) </w:t>
      </w:r>
      <w:r w:rsidRPr="0082687C">
        <w:rPr>
          <w:sz w:val="28"/>
          <w:szCs w:val="28"/>
        </w:rPr>
        <w:t xml:space="preserve">анализ исполнения </w:t>
      </w:r>
      <w:r>
        <w:rPr>
          <w:sz w:val="28"/>
          <w:szCs w:val="28"/>
        </w:rPr>
        <w:t>расходной</w:t>
      </w:r>
      <w:r w:rsidRPr="0082687C">
        <w:rPr>
          <w:sz w:val="28"/>
          <w:szCs w:val="28"/>
        </w:rPr>
        <w:t xml:space="preserve"> части бюджета Сосновоборского городского округа;</w:t>
      </w:r>
    </w:p>
    <w:p w14:paraId="392409AF" w14:textId="3E8A69F6" w:rsidR="001A7E65" w:rsidRDefault="001A7E65" w:rsidP="001A7E65">
      <w:pPr>
        <w:pStyle w:val="Default"/>
        <w:ind w:firstLine="709"/>
        <w:jc w:val="both"/>
        <w:rPr>
          <w:sz w:val="28"/>
          <w:szCs w:val="28"/>
        </w:rPr>
      </w:pPr>
      <w:r>
        <w:rPr>
          <w:sz w:val="28"/>
          <w:szCs w:val="28"/>
        </w:rPr>
        <w:t>6) анализ расходной части бюджета Сосновоборского городского округа на реализацию муниципальных программ</w:t>
      </w:r>
      <w:r w:rsidR="008F4C3A">
        <w:rPr>
          <w:sz w:val="28"/>
          <w:szCs w:val="28"/>
        </w:rPr>
        <w:t>;</w:t>
      </w:r>
    </w:p>
    <w:p w14:paraId="5F0FCF18" w14:textId="4CDB03DB" w:rsidR="008F4C3A" w:rsidRDefault="008F4C3A" w:rsidP="001A7E65">
      <w:pPr>
        <w:pStyle w:val="Default"/>
        <w:ind w:firstLine="709"/>
        <w:jc w:val="both"/>
        <w:rPr>
          <w:sz w:val="28"/>
          <w:szCs w:val="28"/>
        </w:rPr>
      </w:pPr>
      <w:r>
        <w:rPr>
          <w:sz w:val="28"/>
          <w:szCs w:val="28"/>
        </w:rPr>
        <w:t>7) анализ исполнения источников финансирования дефицита бюджета Сосновоборского городского округа, муниципального долга;</w:t>
      </w:r>
    </w:p>
    <w:p w14:paraId="117157AF" w14:textId="3CB22299" w:rsidR="008F4C3A" w:rsidRDefault="008F4C3A" w:rsidP="008F4C3A">
      <w:pPr>
        <w:pStyle w:val="Default"/>
        <w:ind w:firstLine="709"/>
        <w:jc w:val="both"/>
        <w:rPr>
          <w:sz w:val="28"/>
          <w:szCs w:val="28"/>
        </w:rPr>
      </w:pPr>
      <w:r>
        <w:rPr>
          <w:sz w:val="28"/>
          <w:szCs w:val="28"/>
        </w:rPr>
        <w:t>8)</w:t>
      </w:r>
      <w:r w:rsidRPr="008F4C3A">
        <w:rPr>
          <w:sz w:val="28"/>
          <w:szCs w:val="28"/>
        </w:rPr>
        <w:t xml:space="preserve"> </w:t>
      </w:r>
      <w:r>
        <w:rPr>
          <w:sz w:val="28"/>
          <w:szCs w:val="28"/>
        </w:rPr>
        <w:t>анализ исполнения дорожного фонда Сосновоборского городского округа;</w:t>
      </w:r>
    </w:p>
    <w:p w14:paraId="443D8893" w14:textId="77777777" w:rsidR="008F4C3A" w:rsidRDefault="008F4C3A" w:rsidP="008F4C3A">
      <w:pPr>
        <w:pStyle w:val="Default"/>
        <w:ind w:firstLine="709"/>
        <w:jc w:val="both"/>
        <w:rPr>
          <w:sz w:val="28"/>
          <w:szCs w:val="28"/>
        </w:rPr>
      </w:pPr>
      <w:r>
        <w:rPr>
          <w:sz w:val="28"/>
          <w:szCs w:val="28"/>
        </w:rPr>
        <w:t>9) анализ использования резервного фонда администрации Сосновоборского городского округа;</w:t>
      </w:r>
    </w:p>
    <w:p w14:paraId="07AD4B7E" w14:textId="18E613F0" w:rsidR="008F4C3A" w:rsidRDefault="008F4C3A" w:rsidP="008F4C3A">
      <w:pPr>
        <w:pStyle w:val="Default"/>
        <w:ind w:firstLine="709"/>
        <w:jc w:val="both"/>
        <w:rPr>
          <w:sz w:val="28"/>
          <w:szCs w:val="28"/>
        </w:rPr>
      </w:pPr>
      <w:r>
        <w:rPr>
          <w:sz w:val="28"/>
          <w:szCs w:val="28"/>
        </w:rPr>
        <w:t>10) анализ состояния внутреннего финансового аудита, осуществляемого ГАБС;</w:t>
      </w:r>
    </w:p>
    <w:p w14:paraId="4D97952F" w14:textId="1F60ACB5" w:rsidR="008F4C3A" w:rsidRDefault="008F4C3A" w:rsidP="008F4C3A">
      <w:pPr>
        <w:pStyle w:val="Default"/>
        <w:ind w:firstLine="709"/>
        <w:jc w:val="both"/>
        <w:rPr>
          <w:sz w:val="28"/>
          <w:szCs w:val="28"/>
        </w:rPr>
      </w:pPr>
      <w:r>
        <w:rPr>
          <w:sz w:val="28"/>
          <w:szCs w:val="28"/>
        </w:rPr>
        <w:t>11) нарушения и недостатки, выявленные КСП СГО по результатам внешней проверки годовой бюджетной отчетности ГАБС;</w:t>
      </w:r>
    </w:p>
    <w:p w14:paraId="5ACE5E70" w14:textId="236D798E" w:rsidR="008F4C3A" w:rsidRDefault="008F4C3A" w:rsidP="008F4C3A">
      <w:pPr>
        <w:pStyle w:val="Default"/>
        <w:ind w:firstLine="709"/>
        <w:jc w:val="both"/>
        <w:rPr>
          <w:sz w:val="28"/>
          <w:szCs w:val="28"/>
        </w:rPr>
      </w:pPr>
      <w:r>
        <w:rPr>
          <w:sz w:val="28"/>
          <w:szCs w:val="28"/>
        </w:rPr>
        <w:t>12) выводы и предложения.</w:t>
      </w:r>
    </w:p>
    <w:p w14:paraId="6136803F" w14:textId="4A9B05D5" w:rsidR="007735DF" w:rsidRPr="001623AE" w:rsidRDefault="008F4C3A" w:rsidP="001C651A">
      <w:pPr>
        <w:pStyle w:val="Default"/>
        <w:ind w:firstLine="709"/>
        <w:jc w:val="both"/>
      </w:pPr>
      <w:r>
        <w:rPr>
          <w:sz w:val="28"/>
          <w:szCs w:val="28"/>
        </w:rPr>
        <w:lastRenderedPageBreak/>
        <w:t>5.4. Заключение КСП СГО на годовой отчет об исполнении бюджета Сосновоборского городского округа, подписанное должностным лицом КСП СГО, ответственным за проведение внешней проверки годового отчета об исполнении бюджета Сосновоборского городского округа и утвержденное председателем КП СГО, направляется в совет депутатов Сосновоборского городского округа</w:t>
      </w:r>
      <w:r w:rsidR="00E90383">
        <w:rPr>
          <w:sz w:val="28"/>
          <w:szCs w:val="28"/>
        </w:rPr>
        <w:t>,</w:t>
      </w:r>
      <w:r>
        <w:rPr>
          <w:sz w:val="28"/>
          <w:szCs w:val="28"/>
        </w:rPr>
        <w:t xml:space="preserve"> в администрацию Сосновоборского городского округа </w:t>
      </w:r>
      <w:r w:rsidR="00E90383">
        <w:rPr>
          <w:sz w:val="28"/>
          <w:szCs w:val="28"/>
        </w:rPr>
        <w:t>и комитет финансов Сосновоборского городского округа</w:t>
      </w:r>
      <w:r w:rsidR="00BC1B4B">
        <w:rPr>
          <w:sz w:val="28"/>
          <w:szCs w:val="28"/>
        </w:rPr>
        <w:t xml:space="preserve"> </w:t>
      </w:r>
      <w:r w:rsidR="00E90383">
        <w:rPr>
          <w:sz w:val="28"/>
          <w:szCs w:val="28"/>
        </w:rPr>
        <w:t>в срок, не превышающий</w:t>
      </w:r>
      <w:r w:rsidR="00E90383" w:rsidRPr="00E90383">
        <w:t xml:space="preserve"> </w:t>
      </w:r>
      <w:r w:rsidR="00E90383" w:rsidRPr="00E90383">
        <w:rPr>
          <w:sz w:val="28"/>
          <w:szCs w:val="28"/>
        </w:rPr>
        <w:t>один месяц со дня поступления годового отчета</w:t>
      </w:r>
      <w:r w:rsidR="00E90383">
        <w:rPr>
          <w:sz w:val="28"/>
          <w:szCs w:val="28"/>
        </w:rPr>
        <w:t xml:space="preserve"> об исполнении бюджета Сосновоборского городского округа</w:t>
      </w:r>
      <w:r w:rsidR="00E90383" w:rsidRPr="00E90383">
        <w:rPr>
          <w:sz w:val="28"/>
          <w:szCs w:val="28"/>
        </w:rPr>
        <w:t xml:space="preserve"> в </w:t>
      </w:r>
      <w:r w:rsidR="00E90383">
        <w:rPr>
          <w:sz w:val="28"/>
          <w:szCs w:val="28"/>
        </w:rPr>
        <w:t>КСП СГО</w:t>
      </w:r>
      <w:r w:rsidR="00E90383" w:rsidRPr="00E90383">
        <w:rPr>
          <w:sz w:val="28"/>
          <w:szCs w:val="28"/>
        </w:rPr>
        <w:t>.</w:t>
      </w:r>
    </w:p>
    <w:sectPr w:rsidR="007735DF" w:rsidRPr="001623AE" w:rsidSect="003B57C3">
      <w:headerReference w:type="even" r:id="rId8"/>
      <w:headerReference w:type="default" r:id="rId9"/>
      <w:footerReference w:type="even" r:id="rId10"/>
      <w:footerReference w:type="default" r:id="rId11"/>
      <w:pgSz w:w="11906" w:h="16838" w:code="9"/>
      <w:pgMar w:top="993" w:right="567" w:bottom="567" w:left="1134" w:header="340"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E1FB" w14:textId="77777777" w:rsidR="00E67DCC" w:rsidRDefault="00E67DCC">
      <w:r>
        <w:separator/>
      </w:r>
    </w:p>
  </w:endnote>
  <w:endnote w:type="continuationSeparator" w:id="0">
    <w:p w14:paraId="42F6EAEA" w14:textId="77777777" w:rsidR="00E67DCC" w:rsidRDefault="00E6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28D9" w14:textId="77777777" w:rsidR="001006BC" w:rsidRDefault="001006BC"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48DFF6EE" w14:textId="77777777" w:rsidR="001006BC" w:rsidRDefault="001006BC" w:rsidP="0050740F">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6832" w14:textId="77777777" w:rsidR="001006BC" w:rsidRDefault="001006BC">
    <w:pPr>
      <w:pStyle w:val="af1"/>
      <w:jc w:val="right"/>
    </w:pPr>
  </w:p>
  <w:p w14:paraId="2A3718F6" w14:textId="77777777" w:rsidR="001006BC" w:rsidRDefault="001006BC" w:rsidP="00D07456">
    <w:pPr>
      <w:pStyle w:val="af1"/>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FFBC" w14:textId="77777777" w:rsidR="00E67DCC" w:rsidRDefault="00E67DCC">
      <w:r>
        <w:separator/>
      </w:r>
    </w:p>
  </w:footnote>
  <w:footnote w:type="continuationSeparator" w:id="0">
    <w:p w14:paraId="7D894C00" w14:textId="77777777" w:rsidR="00E67DCC" w:rsidRDefault="00E6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FF81" w14:textId="77777777" w:rsidR="001006BC" w:rsidRDefault="001006BC" w:rsidP="00A57810">
    <w:pPr>
      <w:pStyle w:val="a6"/>
      <w:framePr w:wrap="around" w:vAnchor="text" w:hAnchor="margin" w:xAlign="center" w:y="1"/>
      <w:rPr>
        <w:rStyle w:val="a8"/>
        <w:szCs w:val="28"/>
      </w:rPr>
    </w:pPr>
    <w:r>
      <w:rPr>
        <w:rStyle w:val="a8"/>
        <w:szCs w:val="28"/>
      </w:rPr>
      <w:fldChar w:fldCharType="begin"/>
    </w:r>
    <w:r>
      <w:rPr>
        <w:rStyle w:val="a8"/>
        <w:szCs w:val="28"/>
      </w:rPr>
      <w:instrText xml:space="preserve">PAGE  </w:instrText>
    </w:r>
    <w:r>
      <w:rPr>
        <w:rStyle w:val="a8"/>
        <w:szCs w:val="28"/>
      </w:rPr>
      <w:fldChar w:fldCharType="separate"/>
    </w:r>
    <w:r>
      <w:rPr>
        <w:rStyle w:val="a8"/>
        <w:noProof/>
        <w:szCs w:val="28"/>
      </w:rPr>
      <w:t>3</w:t>
    </w:r>
    <w:r>
      <w:rPr>
        <w:rStyle w:val="a8"/>
        <w:szCs w:val="28"/>
      </w:rPr>
      <w:fldChar w:fldCharType="end"/>
    </w:r>
  </w:p>
  <w:p w14:paraId="29D0CBEF" w14:textId="77777777" w:rsidR="001006BC" w:rsidRDefault="001006B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3D9F" w14:textId="77777777" w:rsidR="001006BC" w:rsidRDefault="001006BC" w:rsidP="00831279">
    <w:pPr>
      <w:pStyle w:val="a6"/>
      <w:framePr w:wrap="around" w:vAnchor="text" w:hAnchor="margin" w:xAlign="center" w:y="1"/>
      <w:rPr>
        <w:rStyle w:val="a8"/>
        <w:szCs w:val="28"/>
      </w:rPr>
    </w:pPr>
    <w:r>
      <w:rPr>
        <w:rStyle w:val="a8"/>
        <w:szCs w:val="28"/>
      </w:rPr>
      <w:fldChar w:fldCharType="begin"/>
    </w:r>
    <w:r>
      <w:rPr>
        <w:rStyle w:val="a8"/>
        <w:szCs w:val="28"/>
      </w:rPr>
      <w:instrText xml:space="preserve">PAGE  </w:instrText>
    </w:r>
    <w:r>
      <w:rPr>
        <w:rStyle w:val="a8"/>
        <w:szCs w:val="28"/>
      </w:rPr>
      <w:fldChar w:fldCharType="separate"/>
    </w:r>
    <w:r w:rsidR="00B717DE">
      <w:rPr>
        <w:rStyle w:val="a8"/>
        <w:noProof/>
        <w:szCs w:val="28"/>
      </w:rPr>
      <w:t>29</w:t>
    </w:r>
    <w:r>
      <w:rPr>
        <w:rStyle w:val="a8"/>
        <w:szCs w:val="28"/>
      </w:rPr>
      <w:fldChar w:fldCharType="end"/>
    </w:r>
  </w:p>
  <w:p w14:paraId="147DD481" w14:textId="77777777" w:rsidR="001006BC" w:rsidRDefault="001006BC" w:rsidP="00362239">
    <w:pPr>
      <w:pStyle w:val="a6"/>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3"/>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F8A0BA6"/>
    <w:lvl w:ilvl="0">
      <w:start w:val="1"/>
      <w:numFmt w:val="decimal"/>
      <w:pStyle w:val="2"/>
      <w:lvlText w:val="%1."/>
      <w:lvlJc w:val="left"/>
      <w:pPr>
        <w:tabs>
          <w:tab w:val="num" w:pos="360"/>
        </w:tabs>
        <w:ind w:left="360" w:hanging="360"/>
      </w:pPr>
      <w:rPr>
        <w:rFonts w:cs="Times New Roman"/>
      </w:rPr>
    </w:lvl>
  </w:abstractNum>
  <w:abstractNum w:abstractNumId="3"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11202C60"/>
    <w:multiLevelType w:val="hybridMultilevel"/>
    <w:tmpl w:val="3154C322"/>
    <w:lvl w:ilvl="0" w:tplc="4CE6A1A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8291386"/>
    <w:multiLevelType w:val="hybridMultilevel"/>
    <w:tmpl w:val="28DAB3B8"/>
    <w:lvl w:ilvl="0" w:tplc="3DC40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940A27"/>
    <w:multiLevelType w:val="multilevel"/>
    <w:tmpl w:val="5BF2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BE54493"/>
    <w:multiLevelType w:val="hybridMultilevel"/>
    <w:tmpl w:val="1D3A8C5E"/>
    <w:lvl w:ilvl="0" w:tplc="97FC45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CC01DD1"/>
    <w:multiLevelType w:val="hybridMultilevel"/>
    <w:tmpl w:val="C0AE653E"/>
    <w:lvl w:ilvl="0" w:tplc="9AA636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C70BD"/>
    <w:multiLevelType w:val="hybridMultilevel"/>
    <w:tmpl w:val="7AF2F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F42451"/>
    <w:multiLevelType w:val="multilevel"/>
    <w:tmpl w:val="C854B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A340F66"/>
    <w:multiLevelType w:val="multilevel"/>
    <w:tmpl w:val="FFB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D1D4F21"/>
    <w:multiLevelType w:val="hybridMultilevel"/>
    <w:tmpl w:val="020620E6"/>
    <w:lvl w:ilvl="0" w:tplc="FFBA2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BA1DA2"/>
    <w:multiLevelType w:val="hybridMultilevel"/>
    <w:tmpl w:val="1482F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85309A"/>
    <w:multiLevelType w:val="multilevel"/>
    <w:tmpl w:val="66487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38F25B2"/>
    <w:multiLevelType w:val="multilevel"/>
    <w:tmpl w:val="D0481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D40101E"/>
    <w:multiLevelType w:val="multilevel"/>
    <w:tmpl w:val="ED2EB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691688949">
    <w:abstractNumId w:val="3"/>
  </w:num>
  <w:num w:numId="2" w16cid:durableId="1018770563">
    <w:abstractNumId w:val="2"/>
  </w:num>
  <w:num w:numId="3" w16cid:durableId="803233148">
    <w:abstractNumId w:val="1"/>
  </w:num>
  <w:num w:numId="4" w16cid:durableId="604775881">
    <w:abstractNumId w:val="0"/>
  </w:num>
  <w:num w:numId="5" w16cid:durableId="1523393656">
    <w:abstractNumId w:val="3"/>
  </w:num>
  <w:num w:numId="6" w16cid:durableId="1966081144">
    <w:abstractNumId w:val="2"/>
  </w:num>
  <w:num w:numId="7" w16cid:durableId="1445884592">
    <w:abstractNumId w:val="1"/>
  </w:num>
  <w:num w:numId="8" w16cid:durableId="555699752">
    <w:abstractNumId w:val="0"/>
  </w:num>
  <w:num w:numId="9" w16cid:durableId="33622784">
    <w:abstractNumId w:val="3"/>
  </w:num>
  <w:num w:numId="10" w16cid:durableId="838274501">
    <w:abstractNumId w:val="2"/>
  </w:num>
  <w:num w:numId="11" w16cid:durableId="1246955445">
    <w:abstractNumId w:val="1"/>
  </w:num>
  <w:num w:numId="12" w16cid:durableId="1462532381">
    <w:abstractNumId w:val="0"/>
  </w:num>
  <w:num w:numId="13" w16cid:durableId="1190489327">
    <w:abstractNumId w:val="3"/>
  </w:num>
  <w:num w:numId="14" w16cid:durableId="1170025755">
    <w:abstractNumId w:val="2"/>
  </w:num>
  <w:num w:numId="15" w16cid:durableId="1768233454">
    <w:abstractNumId w:val="1"/>
  </w:num>
  <w:num w:numId="16" w16cid:durableId="2078822111">
    <w:abstractNumId w:val="0"/>
  </w:num>
  <w:num w:numId="17" w16cid:durableId="134493216">
    <w:abstractNumId w:val="3"/>
  </w:num>
  <w:num w:numId="18" w16cid:durableId="514539520">
    <w:abstractNumId w:val="1"/>
  </w:num>
  <w:num w:numId="19" w16cid:durableId="1511870796">
    <w:abstractNumId w:val="0"/>
  </w:num>
  <w:num w:numId="20" w16cid:durableId="945698838">
    <w:abstractNumId w:val="6"/>
  </w:num>
  <w:num w:numId="21" w16cid:durableId="1263221904">
    <w:abstractNumId w:val="18"/>
  </w:num>
  <w:num w:numId="22" w16cid:durableId="490213679">
    <w:abstractNumId w:val="17"/>
  </w:num>
  <w:num w:numId="23" w16cid:durableId="2123260324">
    <w:abstractNumId w:val="11"/>
  </w:num>
  <w:num w:numId="24" w16cid:durableId="762260452">
    <w:abstractNumId w:val="13"/>
  </w:num>
  <w:num w:numId="25" w16cid:durableId="370542894">
    <w:abstractNumId w:val="16"/>
  </w:num>
  <w:num w:numId="26" w16cid:durableId="719522064">
    <w:abstractNumId w:val="12"/>
  </w:num>
  <w:num w:numId="27" w16cid:durableId="1968780576">
    <w:abstractNumId w:val="9"/>
  </w:num>
  <w:num w:numId="28" w16cid:durableId="1336881158">
    <w:abstractNumId w:val="8"/>
  </w:num>
  <w:num w:numId="29" w16cid:durableId="42827026">
    <w:abstractNumId w:val="14"/>
  </w:num>
  <w:num w:numId="30" w16cid:durableId="286395643">
    <w:abstractNumId w:val="7"/>
  </w:num>
  <w:num w:numId="31" w16cid:durableId="857885775">
    <w:abstractNumId w:val="4"/>
  </w:num>
  <w:num w:numId="32" w16cid:durableId="249051588">
    <w:abstractNumId w:val="15"/>
  </w:num>
  <w:num w:numId="33" w16cid:durableId="1236085353">
    <w:abstractNumId w:val="10"/>
  </w:num>
  <w:num w:numId="34" w16cid:durableId="1833524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B75"/>
    <w:rsid w:val="000000D0"/>
    <w:rsid w:val="00001477"/>
    <w:rsid w:val="00001AF2"/>
    <w:rsid w:val="00002E3C"/>
    <w:rsid w:val="00003A9A"/>
    <w:rsid w:val="0000470D"/>
    <w:rsid w:val="000071ED"/>
    <w:rsid w:val="0000789F"/>
    <w:rsid w:val="000127BD"/>
    <w:rsid w:val="00014DBC"/>
    <w:rsid w:val="0001519A"/>
    <w:rsid w:val="00016053"/>
    <w:rsid w:val="00016A9A"/>
    <w:rsid w:val="00017CCD"/>
    <w:rsid w:val="00021944"/>
    <w:rsid w:val="00022E4F"/>
    <w:rsid w:val="000338C1"/>
    <w:rsid w:val="00040845"/>
    <w:rsid w:val="000430D3"/>
    <w:rsid w:val="00051385"/>
    <w:rsid w:val="00054621"/>
    <w:rsid w:val="00054756"/>
    <w:rsid w:val="000608E6"/>
    <w:rsid w:val="00061D17"/>
    <w:rsid w:val="00064745"/>
    <w:rsid w:val="00083BD3"/>
    <w:rsid w:val="00087224"/>
    <w:rsid w:val="00087438"/>
    <w:rsid w:val="00093C53"/>
    <w:rsid w:val="0009708D"/>
    <w:rsid w:val="000A149A"/>
    <w:rsid w:val="000C1B23"/>
    <w:rsid w:val="000C3C7E"/>
    <w:rsid w:val="000D0938"/>
    <w:rsid w:val="000D3C85"/>
    <w:rsid w:val="000D5135"/>
    <w:rsid w:val="000D6FEB"/>
    <w:rsid w:val="000D7F7F"/>
    <w:rsid w:val="000E03D0"/>
    <w:rsid w:val="000E3A6B"/>
    <w:rsid w:val="000E7E04"/>
    <w:rsid w:val="000F11D6"/>
    <w:rsid w:val="000F3DAA"/>
    <w:rsid w:val="000F4DC6"/>
    <w:rsid w:val="000F6B05"/>
    <w:rsid w:val="001006BC"/>
    <w:rsid w:val="00101122"/>
    <w:rsid w:val="00101F81"/>
    <w:rsid w:val="001031F4"/>
    <w:rsid w:val="00104017"/>
    <w:rsid w:val="0010573F"/>
    <w:rsid w:val="00105D22"/>
    <w:rsid w:val="001101D3"/>
    <w:rsid w:val="001106A3"/>
    <w:rsid w:val="001109F5"/>
    <w:rsid w:val="001155C6"/>
    <w:rsid w:val="001211AA"/>
    <w:rsid w:val="00122850"/>
    <w:rsid w:val="001246FE"/>
    <w:rsid w:val="00124A47"/>
    <w:rsid w:val="001308EB"/>
    <w:rsid w:val="001416C3"/>
    <w:rsid w:val="00141956"/>
    <w:rsid w:val="00144C42"/>
    <w:rsid w:val="00146251"/>
    <w:rsid w:val="001505E1"/>
    <w:rsid w:val="001621E5"/>
    <w:rsid w:val="001623AE"/>
    <w:rsid w:val="001649B2"/>
    <w:rsid w:val="00164F56"/>
    <w:rsid w:val="001714AE"/>
    <w:rsid w:val="0017267D"/>
    <w:rsid w:val="00173799"/>
    <w:rsid w:val="001855D8"/>
    <w:rsid w:val="00186255"/>
    <w:rsid w:val="0018785F"/>
    <w:rsid w:val="0019596C"/>
    <w:rsid w:val="001A196C"/>
    <w:rsid w:val="001A2136"/>
    <w:rsid w:val="001A39D3"/>
    <w:rsid w:val="001A5268"/>
    <w:rsid w:val="001A5C41"/>
    <w:rsid w:val="001A5DD7"/>
    <w:rsid w:val="001A7E65"/>
    <w:rsid w:val="001B5D69"/>
    <w:rsid w:val="001C651A"/>
    <w:rsid w:val="001D4C13"/>
    <w:rsid w:val="001E54F2"/>
    <w:rsid w:val="001E7F0C"/>
    <w:rsid w:val="001F2167"/>
    <w:rsid w:val="001F461A"/>
    <w:rsid w:val="001F4C67"/>
    <w:rsid w:val="001F5A90"/>
    <w:rsid w:val="001F5D45"/>
    <w:rsid w:val="001F691F"/>
    <w:rsid w:val="00200334"/>
    <w:rsid w:val="0020639C"/>
    <w:rsid w:val="00206B56"/>
    <w:rsid w:val="00206F06"/>
    <w:rsid w:val="00210733"/>
    <w:rsid w:val="00215CB4"/>
    <w:rsid w:val="00223AEA"/>
    <w:rsid w:val="00224536"/>
    <w:rsid w:val="00234762"/>
    <w:rsid w:val="002359DC"/>
    <w:rsid w:val="002377AD"/>
    <w:rsid w:val="00237CB9"/>
    <w:rsid w:val="002428B5"/>
    <w:rsid w:val="00242A19"/>
    <w:rsid w:val="002453EC"/>
    <w:rsid w:val="00245831"/>
    <w:rsid w:val="0024610F"/>
    <w:rsid w:val="00250E0D"/>
    <w:rsid w:val="0025128E"/>
    <w:rsid w:val="00257684"/>
    <w:rsid w:val="002576C4"/>
    <w:rsid w:val="00263390"/>
    <w:rsid w:val="002651A6"/>
    <w:rsid w:val="00273098"/>
    <w:rsid w:val="00273BE7"/>
    <w:rsid w:val="002767AF"/>
    <w:rsid w:val="00281B2D"/>
    <w:rsid w:val="00282279"/>
    <w:rsid w:val="0028310D"/>
    <w:rsid w:val="00286AF1"/>
    <w:rsid w:val="00290E36"/>
    <w:rsid w:val="0029143B"/>
    <w:rsid w:val="0029768F"/>
    <w:rsid w:val="00297A64"/>
    <w:rsid w:val="002A4F8E"/>
    <w:rsid w:val="002A6478"/>
    <w:rsid w:val="002A76C0"/>
    <w:rsid w:val="002B004C"/>
    <w:rsid w:val="002B2192"/>
    <w:rsid w:val="002B705B"/>
    <w:rsid w:val="002C3769"/>
    <w:rsid w:val="002C411A"/>
    <w:rsid w:val="002D47DB"/>
    <w:rsid w:val="002E30FE"/>
    <w:rsid w:val="002F104C"/>
    <w:rsid w:val="002F4EA1"/>
    <w:rsid w:val="002F60C9"/>
    <w:rsid w:val="00300AD9"/>
    <w:rsid w:val="00302B32"/>
    <w:rsid w:val="00307D7F"/>
    <w:rsid w:val="00320D4C"/>
    <w:rsid w:val="00321DD7"/>
    <w:rsid w:val="00323FBE"/>
    <w:rsid w:val="003247B9"/>
    <w:rsid w:val="00327F44"/>
    <w:rsid w:val="0033005A"/>
    <w:rsid w:val="00334258"/>
    <w:rsid w:val="0033466A"/>
    <w:rsid w:val="003500A4"/>
    <w:rsid w:val="00351318"/>
    <w:rsid w:val="00351B23"/>
    <w:rsid w:val="003546E0"/>
    <w:rsid w:val="00354948"/>
    <w:rsid w:val="0035525A"/>
    <w:rsid w:val="0035668C"/>
    <w:rsid w:val="00360654"/>
    <w:rsid w:val="00360E23"/>
    <w:rsid w:val="00362239"/>
    <w:rsid w:val="00370D04"/>
    <w:rsid w:val="00371DBB"/>
    <w:rsid w:val="00381E4A"/>
    <w:rsid w:val="0038481A"/>
    <w:rsid w:val="00396077"/>
    <w:rsid w:val="003A1A08"/>
    <w:rsid w:val="003A4DFC"/>
    <w:rsid w:val="003A5BF9"/>
    <w:rsid w:val="003A77C0"/>
    <w:rsid w:val="003B0DC7"/>
    <w:rsid w:val="003B57C3"/>
    <w:rsid w:val="003B68A2"/>
    <w:rsid w:val="003C6A44"/>
    <w:rsid w:val="003D0D53"/>
    <w:rsid w:val="003D40A8"/>
    <w:rsid w:val="003D474C"/>
    <w:rsid w:val="003D60C9"/>
    <w:rsid w:val="003E0C5E"/>
    <w:rsid w:val="003E1A7D"/>
    <w:rsid w:val="003E31A2"/>
    <w:rsid w:val="003E6457"/>
    <w:rsid w:val="003E78EE"/>
    <w:rsid w:val="003F4BDA"/>
    <w:rsid w:val="003F51AD"/>
    <w:rsid w:val="00400FEB"/>
    <w:rsid w:val="00400FEC"/>
    <w:rsid w:val="00401AB7"/>
    <w:rsid w:val="00402381"/>
    <w:rsid w:val="004031B6"/>
    <w:rsid w:val="00406C68"/>
    <w:rsid w:val="004072ED"/>
    <w:rsid w:val="00407F57"/>
    <w:rsid w:val="00413627"/>
    <w:rsid w:val="004236B7"/>
    <w:rsid w:val="00424A58"/>
    <w:rsid w:val="00424DFC"/>
    <w:rsid w:val="004272A5"/>
    <w:rsid w:val="00431999"/>
    <w:rsid w:val="00433E6B"/>
    <w:rsid w:val="00434D3F"/>
    <w:rsid w:val="00434EFE"/>
    <w:rsid w:val="00436972"/>
    <w:rsid w:val="004371DB"/>
    <w:rsid w:val="00441209"/>
    <w:rsid w:val="0044290C"/>
    <w:rsid w:val="0044523C"/>
    <w:rsid w:val="00445F63"/>
    <w:rsid w:val="00451FBA"/>
    <w:rsid w:val="004541EC"/>
    <w:rsid w:val="0045614C"/>
    <w:rsid w:val="00465614"/>
    <w:rsid w:val="0047265E"/>
    <w:rsid w:val="00475067"/>
    <w:rsid w:val="00485845"/>
    <w:rsid w:val="0048769A"/>
    <w:rsid w:val="00490A2E"/>
    <w:rsid w:val="00491C3C"/>
    <w:rsid w:val="0049602A"/>
    <w:rsid w:val="004A03E9"/>
    <w:rsid w:val="004A132C"/>
    <w:rsid w:val="004A3D64"/>
    <w:rsid w:val="004A576B"/>
    <w:rsid w:val="004A7424"/>
    <w:rsid w:val="004B14B7"/>
    <w:rsid w:val="004C779B"/>
    <w:rsid w:val="004D1DB9"/>
    <w:rsid w:val="004D5ABC"/>
    <w:rsid w:val="004E0FB8"/>
    <w:rsid w:val="004E133A"/>
    <w:rsid w:val="004F00CA"/>
    <w:rsid w:val="004F34DE"/>
    <w:rsid w:val="004F3CE6"/>
    <w:rsid w:val="004F3FCA"/>
    <w:rsid w:val="004F428E"/>
    <w:rsid w:val="004F5E4F"/>
    <w:rsid w:val="004F736C"/>
    <w:rsid w:val="00500413"/>
    <w:rsid w:val="00501EB6"/>
    <w:rsid w:val="00505362"/>
    <w:rsid w:val="00507133"/>
    <w:rsid w:val="0050740F"/>
    <w:rsid w:val="00514648"/>
    <w:rsid w:val="00515BE0"/>
    <w:rsid w:val="00516A37"/>
    <w:rsid w:val="00516EA0"/>
    <w:rsid w:val="00523DB8"/>
    <w:rsid w:val="00525131"/>
    <w:rsid w:val="00527743"/>
    <w:rsid w:val="0053097A"/>
    <w:rsid w:val="00533153"/>
    <w:rsid w:val="005357F3"/>
    <w:rsid w:val="00537074"/>
    <w:rsid w:val="00540674"/>
    <w:rsid w:val="00541AC8"/>
    <w:rsid w:val="00543094"/>
    <w:rsid w:val="005477B1"/>
    <w:rsid w:val="00554563"/>
    <w:rsid w:val="005547EA"/>
    <w:rsid w:val="00554E3D"/>
    <w:rsid w:val="00564B60"/>
    <w:rsid w:val="00565193"/>
    <w:rsid w:val="0056797D"/>
    <w:rsid w:val="005703EB"/>
    <w:rsid w:val="00570B47"/>
    <w:rsid w:val="00571373"/>
    <w:rsid w:val="005733DE"/>
    <w:rsid w:val="00576F11"/>
    <w:rsid w:val="00580D99"/>
    <w:rsid w:val="0058489E"/>
    <w:rsid w:val="00584AE8"/>
    <w:rsid w:val="00585359"/>
    <w:rsid w:val="00586436"/>
    <w:rsid w:val="00586FC7"/>
    <w:rsid w:val="00587F8C"/>
    <w:rsid w:val="00594BA8"/>
    <w:rsid w:val="005977B2"/>
    <w:rsid w:val="005A24E6"/>
    <w:rsid w:val="005A2747"/>
    <w:rsid w:val="005A3EF2"/>
    <w:rsid w:val="005B177A"/>
    <w:rsid w:val="005B41DC"/>
    <w:rsid w:val="005B50D9"/>
    <w:rsid w:val="005B6EAD"/>
    <w:rsid w:val="005C0299"/>
    <w:rsid w:val="005C60DB"/>
    <w:rsid w:val="005D501F"/>
    <w:rsid w:val="005E0E5F"/>
    <w:rsid w:val="005E2625"/>
    <w:rsid w:val="005E3D4A"/>
    <w:rsid w:val="005E54F0"/>
    <w:rsid w:val="005E7650"/>
    <w:rsid w:val="005F14AC"/>
    <w:rsid w:val="005F63E0"/>
    <w:rsid w:val="00601A61"/>
    <w:rsid w:val="00602A69"/>
    <w:rsid w:val="0060556F"/>
    <w:rsid w:val="00612190"/>
    <w:rsid w:val="00612F2B"/>
    <w:rsid w:val="00613865"/>
    <w:rsid w:val="006147CE"/>
    <w:rsid w:val="00616BC7"/>
    <w:rsid w:val="00620E24"/>
    <w:rsid w:val="006214D5"/>
    <w:rsid w:val="00621D95"/>
    <w:rsid w:val="006246E8"/>
    <w:rsid w:val="00630626"/>
    <w:rsid w:val="00632CBB"/>
    <w:rsid w:val="00634AC5"/>
    <w:rsid w:val="0063500E"/>
    <w:rsid w:val="006354CB"/>
    <w:rsid w:val="00636055"/>
    <w:rsid w:val="00636F88"/>
    <w:rsid w:val="00641C5B"/>
    <w:rsid w:val="006457B6"/>
    <w:rsid w:val="00645DA6"/>
    <w:rsid w:val="0064611A"/>
    <w:rsid w:val="00651473"/>
    <w:rsid w:val="006516B5"/>
    <w:rsid w:val="00651AFB"/>
    <w:rsid w:val="00654FC8"/>
    <w:rsid w:val="00654FFE"/>
    <w:rsid w:val="00656D95"/>
    <w:rsid w:val="006607CA"/>
    <w:rsid w:val="0066329F"/>
    <w:rsid w:val="00663AE7"/>
    <w:rsid w:val="0066545A"/>
    <w:rsid w:val="00671009"/>
    <w:rsid w:val="006718FF"/>
    <w:rsid w:val="006737FF"/>
    <w:rsid w:val="00675DE6"/>
    <w:rsid w:val="00681AE8"/>
    <w:rsid w:val="00681CE2"/>
    <w:rsid w:val="00681DC8"/>
    <w:rsid w:val="00691B12"/>
    <w:rsid w:val="00692AB4"/>
    <w:rsid w:val="00692BC7"/>
    <w:rsid w:val="006A0B61"/>
    <w:rsid w:val="006A31CE"/>
    <w:rsid w:val="006A3A08"/>
    <w:rsid w:val="006A3FA2"/>
    <w:rsid w:val="006A4CF0"/>
    <w:rsid w:val="006A71BB"/>
    <w:rsid w:val="006B58E1"/>
    <w:rsid w:val="006B7A2E"/>
    <w:rsid w:val="006C0777"/>
    <w:rsid w:val="006C11E3"/>
    <w:rsid w:val="006C55BA"/>
    <w:rsid w:val="006C732A"/>
    <w:rsid w:val="006C7EF1"/>
    <w:rsid w:val="006D3740"/>
    <w:rsid w:val="006D4BC5"/>
    <w:rsid w:val="006E6AFA"/>
    <w:rsid w:val="006E723B"/>
    <w:rsid w:val="006F1A5C"/>
    <w:rsid w:val="006F5719"/>
    <w:rsid w:val="006F5B11"/>
    <w:rsid w:val="00703033"/>
    <w:rsid w:val="00705D6A"/>
    <w:rsid w:val="00706088"/>
    <w:rsid w:val="00706586"/>
    <w:rsid w:val="00706DF2"/>
    <w:rsid w:val="0070749D"/>
    <w:rsid w:val="0071026F"/>
    <w:rsid w:val="0071376F"/>
    <w:rsid w:val="00713BCD"/>
    <w:rsid w:val="00715126"/>
    <w:rsid w:val="00715877"/>
    <w:rsid w:val="0071647D"/>
    <w:rsid w:val="007174C7"/>
    <w:rsid w:val="00726BC6"/>
    <w:rsid w:val="007272A3"/>
    <w:rsid w:val="007327A9"/>
    <w:rsid w:val="00733C7F"/>
    <w:rsid w:val="00737491"/>
    <w:rsid w:val="00737BCA"/>
    <w:rsid w:val="00737FAA"/>
    <w:rsid w:val="007468B0"/>
    <w:rsid w:val="00747487"/>
    <w:rsid w:val="00760277"/>
    <w:rsid w:val="0076141F"/>
    <w:rsid w:val="007636E5"/>
    <w:rsid w:val="00763F50"/>
    <w:rsid w:val="00766098"/>
    <w:rsid w:val="0077086D"/>
    <w:rsid w:val="00770E2A"/>
    <w:rsid w:val="00772313"/>
    <w:rsid w:val="00773319"/>
    <w:rsid w:val="007735DF"/>
    <w:rsid w:val="0077457F"/>
    <w:rsid w:val="00774A1A"/>
    <w:rsid w:val="007832B0"/>
    <w:rsid w:val="00785F26"/>
    <w:rsid w:val="0079239D"/>
    <w:rsid w:val="007A0807"/>
    <w:rsid w:val="007B1EDB"/>
    <w:rsid w:val="007B3EA5"/>
    <w:rsid w:val="007B6F86"/>
    <w:rsid w:val="007C01CE"/>
    <w:rsid w:val="007C5A4B"/>
    <w:rsid w:val="007C60AD"/>
    <w:rsid w:val="007C7B75"/>
    <w:rsid w:val="007D1460"/>
    <w:rsid w:val="007D2F1A"/>
    <w:rsid w:val="007D5930"/>
    <w:rsid w:val="007E15B4"/>
    <w:rsid w:val="007E1E64"/>
    <w:rsid w:val="007E3B25"/>
    <w:rsid w:val="007E7323"/>
    <w:rsid w:val="007F56A5"/>
    <w:rsid w:val="007F7F8C"/>
    <w:rsid w:val="008004C3"/>
    <w:rsid w:val="00803B31"/>
    <w:rsid w:val="0080572C"/>
    <w:rsid w:val="00806199"/>
    <w:rsid w:val="008073FB"/>
    <w:rsid w:val="0081130E"/>
    <w:rsid w:val="00812A71"/>
    <w:rsid w:val="00814EB5"/>
    <w:rsid w:val="00815435"/>
    <w:rsid w:val="0081544C"/>
    <w:rsid w:val="0082362C"/>
    <w:rsid w:val="008249F1"/>
    <w:rsid w:val="00825566"/>
    <w:rsid w:val="0082687C"/>
    <w:rsid w:val="00830D88"/>
    <w:rsid w:val="00831279"/>
    <w:rsid w:val="0083226B"/>
    <w:rsid w:val="00833C37"/>
    <w:rsid w:val="00835002"/>
    <w:rsid w:val="00837F1D"/>
    <w:rsid w:val="00842646"/>
    <w:rsid w:val="00844B7C"/>
    <w:rsid w:val="0084557C"/>
    <w:rsid w:val="00846DDD"/>
    <w:rsid w:val="00847D43"/>
    <w:rsid w:val="00851753"/>
    <w:rsid w:val="00852BA3"/>
    <w:rsid w:val="00855BC8"/>
    <w:rsid w:val="008572C2"/>
    <w:rsid w:val="008654D5"/>
    <w:rsid w:val="00873B95"/>
    <w:rsid w:val="0088230D"/>
    <w:rsid w:val="00884FEB"/>
    <w:rsid w:val="008910DE"/>
    <w:rsid w:val="008916EF"/>
    <w:rsid w:val="008926B0"/>
    <w:rsid w:val="0089504E"/>
    <w:rsid w:val="008951F5"/>
    <w:rsid w:val="008A6439"/>
    <w:rsid w:val="008A752B"/>
    <w:rsid w:val="008A7AE6"/>
    <w:rsid w:val="008A7DCB"/>
    <w:rsid w:val="008B61F6"/>
    <w:rsid w:val="008B675C"/>
    <w:rsid w:val="008C166A"/>
    <w:rsid w:val="008C2966"/>
    <w:rsid w:val="008C4498"/>
    <w:rsid w:val="008C72CA"/>
    <w:rsid w:val="008D0BC3"/>
    <w:rsid w:val="008D2E6F"/>
    <w:rsid w:val="008D50E1"/>
    <w:rsid w:val="008D573E"/>
    <w:rsid w:val="008D6556"/>
    <w:rsid w:val="008E0E47"/>
    <w:rsid w:val="008E0E74"/>
    <w:rsid w:val="008E123B"/>
    <w:rsid w:val="008E19D8"/>
    <w:rsid w:val="008E4AB3"/>
    <w:rsid w:val="008F256E"/>
    <w:rsid w:val="008F3A2D"/>
    <w:rsid w:val="008F4B24"/>
    <w:rsid w:val="008F4C3A"/>
    <w:rsid w:val="008F70CD"/>
    <w:rsid w:val="00904A19"/>
    <w:rsid w:val="00911C9B"/>
    <w:rsid w:val="009122E0"/>
    <w:rsid w:val="009131D2"/>
    <w:rsid w:val="009163AD"/>
    <w:rsid w:val="00921788"/>
    <w:rsid w:val="00922B5F"/>
    <w:rsid w:val="00924382"/>
    <w:rsid w:val="00927595"/>
    <w:rsid w:val="00927E9D"/>
    <w:rsid w:val="009316CF"/>
    <w:rsid w:val="00931FCA"/>
    <w:rsid w:val="009353F3"/>
    <w:rsid w:val="0094447F"/>
    <w:rsid w:val="00944DEB"/>
    <w:rsid w:val="00947E36"/>
    <w:rsid w:val="0095063D"/>
    <w:rsid w:val="00952E3A"/>
    <w:rsid w:val="00953EE0"/>
    <w:rsid w:val="00954953"/>
    <w:rsid w:val="009577CD"/>
    <w:rsid w:val="00957D96"/>
    <w:rsid w:val="00961E61"/>
    <w:rsid w:val="00963AED"/>
    <w:rsid w:val="00966D36"/>
    <w:rsid w:val="0096793E"/>
    <w:rsid w:val="00970382"/>
    <w:rsid w:val="0097150A"/>
    <w:rsid w:val="00971B1A"/>
    <w:rsid w:val="00974322"/>
    <w:rsid w:val="009800E2"/>
    <w:rsid w:val="009818B5"/>
    <w:rsid w:val="009819BA"/>
    <w:rsid w:val="00984002"/>
    <w:rsid w:val="00985BCB"/>
    <w:rsid w:val="009925FF"/>
    <w:rsid w:val="00992E37"/>
    <w:rsid w:val="00993BAD"/>
    <w:rsid w:val="009A4AB9"/>
    <w:rsid w:val="009A5F69"/>
    <w:rsid w:val="009A6585"/>
    <w:rsid w:val="009B2EB4"/>
    <w:rsid w:val="009B5157"/>
    <w:rsid w:val="009B7B54"/>
    <w:rsid w:val="009C0536"/>
    <w:rsid w:val="009C525B"/>
    <w:rsid w:val="009C7D17"/>
    <w:rsid w:val="009C7DFA"/>
    <w:rsid w:val="009D0829"/>
    <w:rsid w:val="009D24D4"/>
    <w:rsid w:val="009D63E0"/>
    <w:rsid w:val="009E3118"/>
    <w:rsid w:val="009F1D93"/>
    <w:rsid w:val="009F4003"/>
    <w:rsid w:val="009F7A37"/>
    <w:rsid w:val="00A0304E"/>
    <w:rsid w:val="00A03494"/>
    <w:rsid w:val="00A04CEB"/>
    <w:rsid w:val="00A109AF"/>
    <w:rsid w:val="00A13A77"/>
    <w:rsid w:val="00A13C94"/>
    <w:rsid w:val="00A14063"/>
    <w:rsid w:val="00A14B1D"/>
    <w:rsid w:val="00A151A7"/>
    <w:rsid w:val="00A1611E"/>
    <w:rsid w:val="00A16BB6"/>
    <w:rsid w:val="00A20556"/>
    <w:rsid w:val="00A27271"/>
    <w:rsid w:val="00A33AE8"/>
    <w:rsid w:val="00A35F1B"/>
    <w:rsid w:val="00A35F8A"/>
    <w:rsid w:val="00A36C54"/>
    <w:rsid w:val="00A37071"/>
    <w:rsid w:val="00A3797D"/>
    <w:rsid w:val="00A44BE5"/>
    <w:rsid w:val="00A55826"/>
    <w:rsid w:val="00A57810"/>
    <w:rsid w:val="00A57A16"/>
    <w:rsid w:val="00A61936"/>
    <w:rsid w:val="00A6251F"/>
    <w:rsid w:val="00A64B88"/>
    <w:rsid w:val="00A65910"/>
    <w:rsid w:val="00A732FC"/>
    <w:rsid w:val="00A7404E"/>
    <w:rsid w:val="00A771D9"/>
    <w:rsid w:val="00A83CA4"/>
    <w:rsid w:val="00A8642C"/>
    <w:rsid w:val="00A86B2E"/>
    <w:rsid w:val="00A870AA"/>
    <w:rsid w:val="00A91A78"/>
    <w:rsid w:val="00A92F39"/>
    <w:rsid w:val="00A93196"/>
    <w:rsid w:val="00A97468"/>
    <w:rsid w:val="00A9752A"/>
    <w:rsid w:val="00AA5407"/>
    <w:rsid w:val="00AB07A7"/>
    <w:rsid w:val="00AB0F86"/>
    <w:rsid w:val="00AB2822"/>
    <w:rsid w:val="00AB5794"/>
    <w:rsid w:val="00AB6AFA"/>
    <w:rsid w:val="00AC44AB"/>
    <w:rsid w:val="00AC610A"/>
    <w:rsid w:val="00AD4016"/>
    <w:rsid w:val="00AD587B"/>
    <w:rsid w:val="00AE01B7"/>
    <w:rsid w:val="00AE16DB"/>
    <w:rsid w:val="00AE3232"/>
    <w:rsid w:val="00AE352F"/>
    <w:rsid w:val="00AE3B1E"/>
    <w:rsid w:val="00AE772A"/>
    <w:rsid w:val="00AF2F74"/>
    <w:rsid w:val="00AF5FC3"/>
    <w:rsid w:val="00AF67D1"/>
    <w:rsid w:val="00B0756A"/>
    <w:rsid w:val="00B0765B"/>
    <w:rsid w:val="00B1025F"/>
    <w:rsid w:val="00B113EE"/>
    <w:rsid w:val="00B15E7F"/>
    <w:rsid w:val="00B16B80"/>
    <w:rsid w:val="00B241E6"/>
    <w:rsid w:val="00B2560A"/>
    <w:rsid w:val="00B31E60"/>
    <w:rsid w:val="00B3331B"/>
    <w:rsid w:val="00B3465C"/>
    <w:rsid w:val="00B401AB"/>
    <w:rsid w:val="00B42974"/>
    <w:rsid w:val="00B4506A"/>
    <w:rsid w:val="00B45D84"/>
    <w:rsid w:val="00B523AD"/>
    <w:rsid w:val="00B524C2"/>
    <w:rsid w:val="00B524F2"/>
    <w:rsid w:val="00B53976"/>
    <w:rsid w:val="00B544E3"/>
    <w:rsid w:val="00B55A31"/>
    <w:rsid w:val="00B57825"/>
    <w:rsid w:val="00B6116E"/>
    <w:rsid w:val="00B65FF5"/>
    <w:rsid w:val="00B676C8"/>
    <w:rsid w:val="00B7056C"/>
    <w:rsid w:val="00B717DE"/>
    <w:rsid w:val="00B71C64"/>
    <w:rsid w:val="00B75407"/>
    <w:rsid w:val="00B77CF5"/>
    <w:rsid w:val="00B77DC7"/>
    <w:rsid w:val="00B80512"/>
    <w:rsid w:val="00B8235A"/>
    <w:rsid w:val="00B829A0"/>
    <w:rsid w:val="00B93644"/>
    <w:rsid w:val="00B9387D"/>
    <w:rsid w:val="00B95418"/>
    <w:rsid w:val="00BA0923"/>
    <w:rsid w:val="00BA0D7B"/>
    <w:rsid w:val="00BA3045"/>
    <w:rsid w:val="00BB60DD"/>
    <w:rsid w:val="00BC1B4B"/>
    <w:rsid w:val="00BC1C8C"/>
    <w:rsid w:val="00BC7CBE"/>
    <w:rsid w:val="00BD14D6"/>
    <w:rsid w:val="00BD1FEC"/>
    <w:rsid w:val="00BD4FF6"/>
    <w:rsid w:val="00BD6BD5"/>
    <w:rsid w:val="00BD6C78"/>
    <w:rsid w:val="00BD75CD"/>
    <w:rsid w:val="00BD7A14"/>
    <w:rsid w:val="00BE0232"/>
    <w:rsid w:val="00BE0291"/>
    <w:rsid w:val="00BE0392"/>
    <w:rsid w:val="00BE077E"/>
    <w:rsid w:val="00BE24F1"/>
    <w:rsid w:val="00BF0F75"/>
    <w:rsid w:val="00BF6197"/>
    <w:rsid w:val="00C015AE"/>
    <w:rsid w:val="00C05552"/>
    <w:rsid w:val="00C06231"/>
    <w:rsid w:val="00C10CB6"/>
    <w:rsid w:val="00C151F0"/>
    <w:rsid w:val="00C15D39"/>
    <w:rsid w:val="00C2705A"/>
    <w:rsid w:val="00C27A1D"/>
    <w:rsid w:val="00C31659"/>
    <w:rsid w:val="00C35593"/>
    <w:rsid w:val="00C3625B"/>
    <w:rsid w:val="00C37424"/>
    <w:rsid w:val="00C4062D"/>
    <w:rsid w:val="00C43467"/>
    <w:rsid w:val="00C439A5"/>
    <w:rsid w:val="00C44743"/>
    <w:rsid w:val="00C448FC"/>
    <w:rsid w:val="00C45C68"/>
    <w:rsid w:val="00C461CE"/>
    <w:rsid w:val="00C50680"/>
    <w:rsid w:val="00C519E6"/>
    <w:rsid w:val="00C52B23"/>
    <w:rsid w:val="00C53EF7"/>
    <w:rsid w:val="00C5590F"/>
    <w:rsid w:val="00C55E33"/>
    <w:rsid w:val="00C56E03"/>
    <w:rsid w:val="00C6270A"/>
    <w:rsid w:val="00C62DC0"/>
    <w:rsid w:val="00C66237"/>
    <w:rsid w:val="00C73C26"/>
    <w:rsid w:val="00C74E05"/>
    <w:rsid w:val="00C758CF"/>
    <w:rsid w:val="00C77BAC"/>
    <w:rsid w:val="00C841D9"/>
    <w:rsid w:val="00C850BB"/>
    <w:rsid w:val="00C86562"/>
    <w:rsid w:val="00CA1321"/>
    <w:rsid w:val="00CA30AF"/>
    <w:rsid w:val="00CA7CC6"/>
    <w:rsid w:val="00CB60A6"/>
    <w:rsid w:val="00CB73EE"/>
    <w:rsid w:val="00CD04A3"/>
    <w:rsid w:val="00CD0E7A"/>
    <w:rsid w:val="00CD61B0"/>
    <w:rsid w:val="00CE08F9"/>
    <w:rsid w:val="00CE0A84"/>
    <w:rsid w:val="00CE49ED"/>
    <w:rsid w:val="00CE4E83"/>
    <w:rsid w:val="00CF0C2F"/>
    <w:rsid w:val="00CF1E66"/>
    <w:rsid w:val="00CF2753"/>
    <w:rsid w:val="00CF39A0"/>
    <w:rsid w:val="00CF4F54"/>
    <w:rsid w:val="00CF5A4F"/>
    <w:rsid w:val="00D00C89"/>
    <w:rsid w:val="00D02989"/>
    <w:rsid w:val="00D050D7"/>
    <w:rsid w:val="00D058BB"/>
    <w:rsid w:val="00D0615E"/>
    <w:rsid w:val="00D072C3"/>
    <w:rsid w:val="00D07456"/>
    <w:rsid w:val="00D200CF"/>
    <w:rsid w:val="00D222E9"/>
    <w:rsid w:val="00D30A4E"/>
    <w:rsid w:val="00D3126E"/>
    <w:rsid w:val="00D314B8"/>
    <w:rsid w:val="00D31B1C"/>
    <w:rsid w:val="00D40547"/>
    <w:rsid w:val="00D50355"/>
    <w:rsid w:val="00D5193F"/>
    <w:rsid w:val="00D52756"/>
    <w:rsid w:val="00D5369C"/>
    <w:rsid w:val="00D63731"/>
    <w:rsid w:val="00D719E7"/>
    <w:rsid w:val="00D71AA0"/>
    <w:rsid w:val="00D75A31"/>
    <w:rsid w:val="00D773ED"/>
    <w:rsid w:val="00D82E27"/>
    <w:rsid w:val="00D85F21"/>
    <w:rsid w:val="00D903EF"/>
    <w:rsid w:val="00D922D0"/>
    <w:rsid w:val="00D94278"/>
    <w:rsid w:val="00D96665"/>
    <w:rsid w:val="00D97B63"/>
    <w:rsid w:val="00DA0C32"/>
    <w:rsid w:val="00DA5581"/>
    <w:rsid w:val="00DA6633"/>
    <w:rsid w:val="00DB1FD8"/>
    <w:rsid w:val="00DB2DEC"/>
    <w:rsid w:val="00DB3CC0"/>
    <w:rsid w:val="00DB4B10"/>
    <w:rsid w:val="00DB50BA"/>
    <w:rsid w:val="00DB5C81"/>
    <w:rsid w:val="00DB5CFE"/>
    <w:rsid w:val="00DC208F"/>
    <w:rsid w:val="00DC732B"/>
    <w:rsid w:val="00DD2014"/>
    <w:rsid w:val="00DD6429"/>
    <w:rsid w:val="00DE10DB"/>
    <w:rsid w:val="00DE1359"/>
    <w:rsid w:val="00DE1F9C"/>
    <w:rsid w:val="00DE3107"/>
    <w:rsid w:val="00DE33DB"/>
    <w:rsid w:val="00DE37B8"/>
    <w:rsid w:val="00DE487F"/>
    <w:rsid w:val="00DE5D8B"/>
    <w:rsid w:val="00DF0118"/>
    <w:rsid w:val="00DF06DB"/>
    <w:rsid w:val="00E06950"/>
    <w:rsid w:val="00E112C9"/>
    <w:rsid w:val="00E11504"/>
    <w:rsid w:val="00E1293A"/>
    <w:rsid w:val="00E12C8C"/>
    <w:rsid w:val="00E17D88"/>
    <w:rsid w:val="00E24B96"/>
    <w:rsid w:val="00E26867"/>
    <w:rsid w:val="00E3129C"/>
    <w:rsid w:val="00E32F9E"/>
    <w:rsid w:val="00E3392E"/>
    <w:rsid w:val="00E37863"/>
    <w:rsid w:val="00E40B74"/>
    <w:rsid w:val="00E463D4"/>
    <w:rsid w:val="00E504E8"/>
    <w:rsid w:val="00E51C00"/>
    <w:rsid w:val="00E60436"/>
    <w:rsid w:val="00E641E7"/>
    <w:rsid w:val="00E672D2"/>
    <w:rsid w:val="00E67DCC"/>
    <w:rsid w:val="00E73FF2"/>
    <w:rsid w:val="00E74F5E"/>
    <w:rsid w:val="00E75BE1"/>
    <w:rsid w:val="00E75D3B"/>
    <w:rsid w:val="00E76B21"/>
    <w:rsid w:val="00E80DAA"/>
    <w:rsid w:val="00E84735"/>
    <w:rsid w:val="00E90383"/>
    <w:rsid w:val="00E90B3E"/>
    <w:rsid w:val="00E91323"/>
    <w:rsid w:val="00E9498C"/>
    <w:rsid w:val="00EA0DCD"/>
    <w:rsid w:val="00EA4062"/>
    <w:rsid w:val="00EA415C"/>
    <w:rsid w:val="00EB2D13"/>
    <w:rsid w:val="00EB5DB5"/>
    <w:rsid w:val="00EB65AE"/>
    <w:rsid w:val="00EB71F9"/>
    <w:rsid w:val="00EC2B5E"/>
    <w:rsid w:val="00EC34C7"/>
    <w:rsid w:val="00EC3A2E"/>
    <w:rsid w:val="00EC5B91"/>
    <w:rsid w:val="00EC5CE0"/>
    <w:rsid w:val="00ED31CB"/>
    <w:rsid w:val="00EE3F48"/>
    <w:rsid w:val="00EF0D40"/>
    <w:rsid w:val="00EF54C1"/>
    <w:rsid w:val="00F04786"/>
    <w:rsid w:val="00F06819"/>
    <w:rsid w:val="00F133F3"/>
    <w:rsid w:val="00F13572"/>
    <w:rsid w:val="00F16505"/>
    <w:rsid w:val="00F200B5"/>
    <w:rsid w:val="00F2094B"/>
    <w:rsid w:val="00F23D3A"/>
    <w:rsid w:val="00F25EE5"/>
    <w:rsid w:val="00F33C38"/>
    <w:rsid w:val="00F415B7"/>
    <w:rsid w:val="00F43FA7"/>
    <w:rsid w:val="00F44511"/>
    <w:rsid w:val="00F6618A"/>
    <w:rsid w:val="00F70595"/>
    <w:rsid w:val="00F71C4D"/>
    <w:rsid w:val="00F72B4F"/>
    <w:rsid w:val="00F75351"/>
    <w:rsid w:val="00F75C9F"/>
    <w:rsid w:val="00F8645D"/>
    <w:rsid w:val="00F871BE"/>
    <w:rsid w:val="00F87E91"/>
    <w:rsid w:val="00F91F55"/>
    <w:rsid w:val="00F922CF"/>
    <w:rsid w:val="00F924E1"/>
    <w:rsid w:val="00F9795F"/>
    <w:rsid w:val="00F97A99"/>
    <w:rsid w:val="00FA0A90"/>
    <w:rsid w:val="00FA2D0C"/>
    <w:rsid w:val="00FA7A12"/>
    <w:rsid w:val="00FB198F"/>
    <w:rsid w:val="00FB37B3"/>
    <w:rsid w:val="00FB4794"/>
    <w:rsid w:val="00FB5100"/>
    <w:rsid w:val="00FB7EB5"/>
    <w:rsid w:val="00FC3D2A"/>
    <w:rsid w:val="00FC7ECD"/>
    <w:rsid w:val="00FD20A4"/>
    <w:rsid w:val="00FD5C35"/>
    <w:rsid w:val="00FE0A7A"/>
    <w:rsid w:val="00FE186E"/>
    <w:rsid w:val="00FE3CF8"/>
    <w:rsid w:val="00FE4130"/>
    <w:rsid w:val="00FF1DAA"/>
    <w:rsid w:val="00FF3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1F49C5"/>
  <w15:docId w15:val="{B2A8CCE2-30F9-468D-A6D0-58707925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4062D"/>
    <w:pPr>
      <w:spacing w:line="360" w:lineRule="auto"/>
      <w:ind w:firstLine="709"/>
      <w:jc w:val="both"/>
    </w:pPr>
    <w:rPr>
      <w:sz w:val="28"/>
    </w:rPr>
  </w:style>
  <w:style w:type="paragraph" w:styleId="1">
    <w:name w:val="heading 1"/>
    <w:basedOn w:val="a0"/>
    <w:next w:val="a0"/>
    <w:link w:val="10"/>
    <w:uiPriority w:val="99"/>
    <w:qFormat/>
    <w:rsid w:val="007C7B75"/>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7C7B75"/>
    <w:pPr>
      <w:spacing w:line="240" w:lineRule="auto"/>
      <w:ind w:firstLine="0"/>
      <w:jc w:val="center"/>
      <w:outlineLvl w:val="1"/>
    </w:pPr>
    <w:rPr>
      <w:b/>
      <w:caps/>
      <w:szCs w:val="28"/>
    </w:rPr>
  </w:style>
  <w:style w:type="paragraph" w:styleId="30">
    <w:name w:val="heading 3"/>
    <w:basedOn w:val="a0"/>
    <w:next w:val="a0"/>
    <w:link w:val="31"/>
    <w:uiPriority w:val="99"/>
    <w:qFormat/>
    <w:rsid w:val="007C7B75"/>
    <w:pPr>
      <w:spacing w:line="240" w:lineRule="auto"/>
      <w:ind w:firstLine="0"/>
      <w:jc w:val="center"/>
      <w:outlineLvl w:val="2"/>
    </w:pPr>
    <w:rPr>
      <w:b/>
      <w:szCs w:val="28"/>
    </w:rPr>
  </w:style>
  <w:style w:type="paragraph" w:styleId="4">
    <w:name w:val="heading 4"/>
    <w:basedOn w:val="a0"/>
    <w:next w:val="a0"/>
    <w:link w:val="40"/>
    <w:uiPriority w:val="99"/>
    <w:qFormat/>
    <w:rsid w:val="007C7B75"/>
    <w:pPr>
      <w:keepNext/>
      <w:outlineLvl w:val="3"/>
    </w:pPr>
    <w:rPr>
      <w:b/>
      <w:sz w:val="32"/>
    </w:rPr>
  </w:style>
  <w:style w:type="paragraph" w:styleId="5">
    <w:name w:val="heading 5"/>
    <w:basedOn w:val="a0"/>
    <w:next w:val="a0"/>
    <w:link w:val="50"/>
    <w:uiPriority w:val="99"/>
    <w:qFormat/>
    <w:rsid w:val="007C7B75"/>
    <w:pPr>
      <w:keepNext/>
      <w:jc w:val="center"/>
      <w:outlineLvl w:val="4"/>
    </w:pPr>
    <w:rPr>
      <w:color w:val="000000"/>
    </w:rPr>
  </w:style>
  <w:style w:type="paragraph" w:styleId="6">
    <w:name w:val="heading 6"/>
    <w:basedOn w:val="a0"/>
    <w:next w:val="a0"/>
    <w:link w:val="60"/>
    <w:uiPriority w:val="99"/>
    <w:qFormat/>
    <w:rsid w:val="007C7B75"/>
    <w:pPr>
      <w:keepNext/>
      <w:widowControl w:val="0"/>
      <w:outlineLvl w:val="5"/>
    </w:pPr>
    <w:rPr>
      <w:color w:val="FF0000"/>
    </w:rPr>
  </w:style>
  <w:style w:type="paragraph" w:styleId="7">
    <w:name w:val="heading 7"/>
    <w:basedOn w:val="a0"/>
    <w:next w:val="a0"/>
    <w:link w:val="70"/>
    <w:uiPriority w:val="99"/>
    <w:qFormat/>
    <w:rsid w:val="007C7B75"/>
    <w:pPr>
      <w:keepNext/>
      <w:widowControl w:val="0"/>
      <w:outlineLvl w:val="6"/>
    </w:pPr>
  </w:style>
  <w:style w:type="paragraph" w:styleId="8">
    <w:name w:val="heading 8"/>
    <w:basedOn w:val="a0"/>
    <w:next w:val="a0"/>
    <w:link w:val="80"/>
    <w:uiPriority w:val="99"/>
    <w:qFormat/>
    <w:rsid w:val="007C7B75"/>
    <w:pPr>
      <w:keepNext/>
      <w:widowControl w:val="0"/>
      <w:jc w:val="center"/>
      <w:outlineLvl w:val="7"/>
    </w:pPr>
    <w:rPr>
      <w:color w:val="FF0000"/>
    </w:rPr>
  </w:style>
  <w:style w:type="paragraph" w:styleId="9">
    <w:name w:val="heading 9"/>
    <w:basedOn w:val="a0"/>
    <w:next w:val="a0"/>
    <w:link w:val="90"/>
    <w:uiPriority w:val="99"/>
    <w:qFormat/>
    <w:rsid w:val="007C7B75"/>
    <w:pPr>
      <w:keepNext/>
      <w:widowControl w:val="0"/>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C7B75"/>
    <w:rPr>
      <w:rFonts w:cs="Times New Roman"/>
      <w:b/>
      <w:caps/>
      <w:spacing w:val="60"/>
      <w:sz w:val="28"/>
      <w:lang w:val="ru-RU" w:eastAsia="ru-RU"/>
    </w:rPr>
  </w:style>
  <w:style w:type="character" w:customStyle="1" w:styleId="21">
    <w:name w:val="Заголовок 2 Знак"/>
    <w:link w:val="20"/>
    <w:uiPriority w:val="99"/>
    <w:locked/>
    <w:rsid w:val="007C7B75"/>
    <w:rPr>
      <w:rFonts w:cs="Times New Roman"/>
      <w:b/>
      <w:caps/>
      <w:snapToGrid w:val="0"/>
      <w:sz w:val="28"/>
      <w:lang w:val="ru-RU" w:eastAsia="ru-RU"/>
    </w:rPr>
  </w:style>
  <w:style w:type="character" w:customStyle="1" w:styleId="31">
    <w:name w:val="Заголовок 3 Знак"/>
    <w:link w:val="30"/>
    <w:uiPriority w:val="99"/>
    <w:locked/>
    <w:rsid w:val="007C7B75"/>
    <w:rPr>
      <w:rFonts w:cs="Times New Roman"/>
      <w:b/>
      <w:snapToGrid w:val="0"/>
      <w:sz w:val="28"/>
      <w:lang w:val="ru-RU" w:eastAsia="ru-RU"/>
    </w:rPr>
  </w:style>
  <w:style w:type="character" w:customStyle="1" w:styleId="40">
    <w:name w:val="Заголовок 4 Знак"/>
    <w:link w:val="4"/>
    <w:uiPriority w:val="99"/>
    <w:locked/>
    <w:rsid w:val="007C7B75"/>
    <w:rPr>
      <w:rFonts w:cs="Times New Roman"/>
      <w:b/>
      <w:sz w:val="32"/>
      <w:lang w:val="ru-RU" w:eastAsia="ru-RU"/>
    </w:rPr>
  </w:style>
  <w:style w:type="character" w:customStyle="1" w:styleId="50">
    <w:name w:val="Заголовок 5 Знак"/>
    <w:link w:val="5"/>
    <w:uiPriority w:val="99"/>
    <w:locked/>
    <w:rsid w:val="007C7B75"/>
    <w:rPr>
      <w:rFonts w:cs="Times New Roman"/>
      <w:snapToGrid w:val="0"/>
      <w:color w:val="000000"/>
      <w:sz w:val="28"/>
      <w:lang w:val="ru-RU" w:eastAsia="ru-RU"/>
    </w:rPr>
  </w:style>
  <w:style w:type="character" w:customStyle="1" w:styleId="60">
    <w:name w:val="Заголовок 6 Знак"/>
    <w:link w:val="6"/>
    <w:uiPriority w:val="99"/>
    <w:locked/>
    <w:rsid w:val="007C7B75"/>
    <w:rPr>
      <w:rFonts w:cs="Times New Roman"/>
      <w:snapToGrid w:val="0"/>
      <w:color w:val="FF0000"/>
      <w:sz w:val="28"/>
      <w:lang w:val="ru-RU" w:eastAsia="ru-RU"/>
    </w:rPr>
  </w:style>
  <w:style w:type="character" w:customStyle="1" w:styleId="70">
    <w:name w:val="Заголовок 7 Знак"/>
    <w:link w:val="7"/>
    <w:uiPriority w:val="99"/>
    <w:locked/>
    <w:rsid w:val="007C7B75"/>
    <w:rPr>
      <w:rFonts w:cs="Times New Roman"/>
      <w:snapToGrid w:val="0"/>
      <w:sz w:val="28"/>
      <w:lang w:val="ru-RU" w:eastAsia="ru-RU"/>
    </w:rPr>
  </w:style>
  <w:style w:type="character" w:customStyle="1" w:styleId="80">
    <w:name w:val="Заголовок 8 Знак"/>
    <w:link w:val="8"/>
    <w:uiPriority w:val="99"/>
    <w:locked/>
    <w:rsid w:val="007C7B75"/>
    <w:rPr>
      <w:rFonts w:cs="Times New Roman"/>
      <w:snapToGrid w:val="0"/>
      <w:color w:val="FF0000"/>
      <w:sz w:val="28"/>
      <w:lang w:val="ru-RU" w:eastAsia="ru-RU"/>
    </w:rPr>
  </w:style>
  <w:style w:type="character" w:customStyle="1" w:styleId="90">
    <w:name w:val="Заголовок 9 Знак"/>
    <w:link w:val="9"/>
    <w:uiPriority w:val="99"/>
    <w:locked/>
    <w:rsid w:val="007C7B75"/>
    <w:rPr>
      <w:rFonts w:cs="Times New Roman"/>
      <w:snapToGrid w:val="0"/>
      <w:sz w:val="28"/>
      <w:lang w:val="ru-RU" w:eastAsia="ru-RU"/>
    </w:rPr>
  </w:style>
  <w:style w:type="paragraph" w:customStyle="1" w:styleId="Char">
    <w:name w:val="Char Знак Знак Знак Знак Знак Знак"/>
    <w:basedOn w:val="a0"/>
    <w:uiPriority w:val="99"/>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uiPriority w:val="99"/>
    <w:rsid w:val="007C7B75"/>
  </w:style>
  <w:style w:type="character" w:customStyle="1" w:styleId="23">
    <w:name w:val="Стиль Заголовок 2 + Авто все прописные Знак"/>
    <w:link w:val="22"/>
    <w:uiPriority w:val="99"/>
    <w:locked/>
    <w:rsid w:val="007C7B75"/>
    <w:rPr>
      <w:rFonts w:cs="Times New Roman"/>
      <w:b/>
      <w:caps/>
      <w:snapToGrid w:val="0"/>
      <w:sz w:val="28"/>
      <w:szCs w:val="28"/>
      <w:lang w:val="ru-RU" w:eastAsia="ru-RU" w:bidi="ar-SA"/>
    </w:rPr>
  </w:style>
  <w:style w:type="paragraph" w:styleId="a4">
    <w:name w:val="Body Text Indent"/>
    <w:basedOn w:val="a0"/>
    <w:link w:val="a5"/>
    <w:uiPriority w:val="99"/>
    <w:rsid w:val="007C7B75"/>
    <w:pPr>
      <w:widowControl w:val="0"/>
      <w:ind w:firstLine="220"/>
    </w:pPr>
    <w:rPr>
      <w:sz w:val="24"/>
    </w:rPr>
  </w:style>
  <w:style w:type="character" w:customStyle="1" w:styleId="a5">
    <w:name w:val="Основной текст с отступом Знак"/>
    <w:link w:val="a4"/>
    <w:uiPriority w:val="99"/>
    <w:locked/>
    <w:rsid w:val="007C7B75"/>
    <w:rPr>
      <w:rFonts w:cs="Times New Roman"/>
      <w:snapToGrid w:val="0"/>
      <w:sz w:val="24"/>
      <w:lang w:val="ru-RU" w:eastAsia="ru-RU"/>
    </w:rPr>
  </w:style>
  <w:style w:type="paragraph" w:styleId="24">
    <w:name w:val="Body Text Indent 2"/>
    <w:basedOn w:val="a0"/>
    <w:link w:val="25"/>
    <w:uiPriority w:val="99"/>
    <w:rsid w:val="007C7B75"/>
    <w:pPr>
      <w:widowControl w:val="0"/>
      <w:ind w:firstLine="488"/>
    </w:pPr>
    <w:rPr>
      <w:color w:val="000000"/>
    </w:rPr>
  </w:style>
  <w:style w:type="character" w:customStyle="1" w:styleId="25">
    <w:name w:val="Основной текст с отступом 2 Знак"/>
    <w:link w:val="24"/>
    <w:uiPriority w:val="99"/>
    <w:locked/>
    <w:rsid w:val="007C7B75"/>
    <w:rPr>
      <w:rFonts w:cs="Times New Roman"/>
      <w:snapToGrid w:val="0"/>
      <w:color w:val="000000"/>
      <w:sz w:val="28"/>
      <w:lang w:val="ru-RU" w:eastAsia="ru-RU"/>
    </w:rPr>
  </w:style>
  <w:style w:type="paragraph" w:styleId="a6">
    <w:name w:val="header"/>
    <w:basedOn w:val="a0"/>
    <w:link w:val="a7"/>
    <w:uiPriority w:val="99"/>
    <w:rsid w:val="007C7B75"/>
    <w:pPr>
      <w:spacing w:after="120"/>
      <w:ind w:firstLine="0"/>
      <w:jc w:val="center"/>
    </w:pPr>
  </w:style>
  <w:style w:type="character" w:customStyle="1" w:styleId="HeaderChar">
    <w:name w:val="Header Char"/>
    <w:uiPriority w:val="99"/>
    <w:locked/>
    <w:rsid w:val="008572C2"/>
    <w:rPr>
      <w:rFonts w:ascii="Times New Roman" w:hAnsi="Times New Roman" w:cs="Times New Roman"/>
    </w:rPr>
  </w:style>
  <w:style w:type="character" w:customStyle="1" w:styleId="a7">
    <w:name w:val="Верхний колонтитул Знак"/>
    <w:link w:val="a6"/>
    <w:uiPriority w:val="99"/>
    <w:locked/>
    <w:rsid w:val="007C7B75"/>
    <w:rPr>
      <w:sz w:val="28"/>
      <w:lang w:val="ru-RU" w:eastAsia="ru-RU"/>
    </w:rPr>
  </w:style>
  <w:style w:type="character" w:styleId="a8">
    <w:name w:val="page number"/>
    <w:uiPriority w:val="99"/>
    <w:rsid w:val="007C7B75"/>
    <w:rPr>
      <w:rFonts w:cs="Times New Roman"/>
      <w:sz w:val="28"/>
      <w:lang w:val="ru-RU" w:eastAsia="en-US"/>
    </w:rPr>
  </w:style>
  <w:style w:type="paragraph" w:styleId="32">
    <w:name w:val="Body Text Indent 3"/>
    <w:basedOn w:val="a0"/>
    <w:link w:val="33"/>
    <w:uiPriority w:val="99"/>
    <w:rsid w:val="007C7B75"/>
    <w:pPr>
      <w:widowControl w:val="0"/>
    </w:pPr>
  </w:style>
  <w:style w:type="character" w:customStyle="1" w:styleId="33">
    <w:name w:val="Основной текст с отступом 3 Знак"/>
    <w:link w:val="32"/>
    <w:uiPriority w:val="99"/>
    <w:locked/>
    <w:rsid w:val="007C7B75"/>
    <w:rPr>
      <w:rFonts w:cs="Times New Roman"/>
      <w:snapToGrid w:val="0"/>
      <w:sz w:val="28"/>
      <w:lang w:val="ru-RU" w:eastAsia="ru-RU"/>
    </w:rPr>
  </w:style>
  <w:style w:type="paragraph" w:styleId="a9">
    <w:name w:val="Body Text"/>
    <w:basedOn w:val="a0"/>
    <w:link w:val="aa"/>
    <w:rsid w:val="007C7B75"/>
  </w:style>
  <w:style w:type="character" w:customStyle="1" w:styleId="aa">
    <w:name w:val="Основной текст Знак"/>
    <w:link w:val="a9"/>
    <w:locked/>
    <w:rsid w:val="007C7B75"/>
    <w:rPr>
      <w:rFonts w:cs="Times New Roman"/>
      <w:sz w:val="28"/>
      <w:lang w:val="ru-RU" w:eastAsia="ru-RU"/>
    </w:rPr>
  </w:style>
  <w:style w:type="paragraph" w:styleId="26">
    <w:name w:val="Body Text 2"/>
    <w:basedOn w:val="a0"/>
    <w:link w:val="27"/>
    <w:uiPriority w:val="99"/>
    <w:rsid w:val="007C7B75"/>
    <w:rPr>
      <w:rFonts w:ascii="Arial" w:hAnsi="Arial"/>
      <w:color w:val="FF0000"/>
    </w:rPr>
  </w:style>
  <w:style w:type="character" w:customStyle="1" w:styleId="27">
    <w:name w:val="Основной текст 2 Знак"/>
    <w:link w:val="26"/>
    <w:uiPriority w:val="99"/>
    <w:locked/>
    <w:rsid w:val="007C7B75"/>
    <w:rPr>
      <w:rFonts w:ascii="Arial" w:hAnsi="Arial" w:cs="Times New Roman"/>
      <w:color w:val="FF0000"/>
      <w:sz w:val="28"/>
      <w:lang w:val="ru-RU" w:eastAsia="ru-RU"/>
    </w:rPr>
  </w:style>
  <w:style w:type="paragraph" w:styleId="34">
    <w:name w:val="Body Text 3"/>
    <w:aliases w:val="Основной 4 надпись"/>
    <w:basedOn w:val="a0"/>
    <w:link w:val="35"/>
    <w:uiPriority w:val="99"/>
    <w:rsid w:val="007C7B75"/>
    <w:pPr>
      <w:widowControl w:val="0"/>
      <w:jc w:val="center"/>
    </w:pPr>
    <w:rPr>
      <w:b/>
      <w:color w:val="FF0000"/>
    </w:rPr>
  </w:style>
  <w:style w:type="character" w:customStyle="1" w:styleId="35">
    <w:name w:val="Основной текст 3 Знак"/>
    <w:aliases w:val="Основной 4 надпись Знак"/>
    <w:link w:val="34"/>
    <w:uiPriority w:val="99"/>
    <w:locked/>
    <w:rsid w:val="007C7B75"/>
    <w:rPr>
      <w:rFonts w:cs="Times New Roman"/>
      <w:b/>
      <w:snapToGrid w:val="0"/>
      <w:color w:val="FF0000"/>
      <w:sz w:val="28"/>
      <w:lang w:val="ru-RU" w:eastAsia="ru-RU"/>
    </w:rPr>
  </w:style>
  <w:style w:type="paragraph" w:styleId="ab">
    <w:name w:val="Title"/>
    <w:basedOn w:val="a0"/>
    <w:link w:val="ac"/>
    <w:uiPriority w:val="99"/>
    <w:qFormat/>
    <w:rsid w:val="007C7B75"/>
    <w:pPr>
      <w:jc w:val="center"/>
    </w:pPr>
  </w:style>
  <w:style w:type="character" w:customStyle="1" w:styleId="ac">
    <w:name w:val="Заголовок Знак"/>
    <w:link w:val="ab"/>
    <w:uiPriority w:val="99"/>
    <w:locked/>
    <w:rsid w:val="007C7B75"/>
    <w:rPr>
      <w:rFonts w:cs="Times New Roman"/>
      <w:sz w:val="28"/>
      <w:lang w:val="ru-RU" w:eastAsia="ru-RU"/>
    </w:rPr>
  </w:style>
  <w:style w:type="paragraph" w:styleId="ad">
    <w:name w:val="Subtitle"/>
    <w:basedOn w:val="a0"/>
    <w:link w:val="ae"/>
    <w:uiPriority w:val="99"/>
    <w:qFormat/>
    <w:rsid w:val="007C7B75"/>
    <w:pPr>
      <w:jc w:val="center"/>
    </w:pPr>
  </w:style>
  <w:style w:type="character" w:customStyle="1" w:styleId="ae">
    <w:name w:val="Подзаголовок Знак"/>
    <w:link w:val="ad"/>
    <w:uiPriority w:val="99"/>
    <w:locked/>
    <w:rsid w:val="007C7B75"/>
    <w:rPr>
      <w:rFonts w:cs="Times New Roman"/>
      <w:sz w:val="28"/>
      <w:lang w:val="ru-RU" w:eastAsia="ru-RU"/>
    </w:rPr>
  </w:style>
  <w:style w:type="paragraph" w:styleId="af">
    <w:name w:val="footnote text"/>
    <w:basedOn w:val="a0"/>
    <w:link w:val="af0"/>
    <w:uiPriority w:val="99"/>
    <w:rsid w:val="007C7B75"/>
    <w:pPr>
      <w:spacing w:line="240" w:lineRule="auto"/>
      <w:ind w:firstLine="0"/>
    </w:pPr>
    <w:rPr>
      <w:sz w:val="20"/>
    </w:rPr>
  </w:style>
  <w:style w:type="character" w:customStyle="1" w:styleId="af0">
    <w:name w:val="Текст сноски Знак"/>
    <w:link w:val="af"/>
    <w:uiPriority w:val="99"/>
    <w:locked/>
    <w:rsid w:val="007C7B75"/>
    <w:rPr>
      <w:rFonts w:cs="Times New Roman"/>
      <w:lang w:val="ru-RU" w:eastAsia="ru-RU"/>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link w:val="af1"/>
    <w:uiPriority w:val="99"/>
    <w:locked/>
    <w:rsid w:val="007C7B75"/>
    <w:rPr>
      <w:rFonts w:cs="Times New Roman"/>
      <w:sz w:val="28"/>
      <w:lang w:val="ru-RU" w:eastAsia="ru-RU"/>
    </w:rPr>
  </w:style>
  <w:style w:type="paragraph" w:customStyle="1" w:styleId="af3">
    <w:name w:val="ДСП"/>
    <w:basedOn w:val="a0"/>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uiPriority w:val="99"/>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8">
    <w:name w:val="Стиль Заголовок 2 + полужирный Авто"/>
    <w:basedOn w:val="20"/>
    <w:uiPriority w:val="99"/>
    <w:rsid w:val="007C7B75"/>
    <w:pPr>
      <w:outlineLvl w:val="9"/>
    </w:pPr>
    <w:rPr>
      <w:b w:val="0"/>
      <w:bCs/>
      <w:caps w:val="0"/>
    </w:rPr>
  </w:style>
  <w:style w:type="paragraph" w:styleId="afb">
    <w:name w:val="List"/>
    <w:basedOn w:val="a0"/>
    <w:next w:val="a0"/>
    <w:uiPriority w:val="99"/>
    <w:rsid w:val="007C7B75"/>
    <w:rPr>
      <w:szCs w:val="28"/>
    </w:rPr>
  </w:style>
  <w:style w:type="paragraph" w:styleId="a">
    <w:name w:val="List Bullet"/>
    <w:basedOn w:val="a0"/>
    <w:next w:val="a0"/>
    <w:uiPriority w:val="99"/>
    <w:rsid w:val="007C7B75"/>
    <w:pPr>
      <w:numPr>
        <w:numId w:val="5"/>
      </w:numPr>
      <w:ind w:left="0" w:firstLine="709"/>
    </w:pPr>
    <w:rPr>
      <w:szCs w:val="28"/>
    </w:rPr>
  </w:style>
  <w:style w:type="paragraph" w:styleId="afc">
    <w:name w:val="List Number"/>
    <w:basedOn w:val="a0"/>
    <w:next w:val="a0"/>
    <w:uiPriority w:val="99"/>
    <w:rsid w:val="007C7B75"/>
    <w:pPr>
      <w:ind w:firstLine="0"/>
    </w:pPr>
  </w:style>
  <w:style w:type="paragraph" w:styleId="29">
    <w:name w:val="List 2"/>
    <w:basedOn w:val="a0"/>
    <w:next w:val="a0"/>
    <w:uiPriority w:val="99"/>
    <w:rsid w:val="007C7B75"/>
    <w:rPr>
      <w:szCs w:val="28"/>
    </w:rPr>
  </w:style>
  <w:style w:type="paragraph" w:styleId="41">
    <w:name w:val="List 4"/>
    <w:basedOn w:val="a0"/>
    <w:uiPriority w:val="99"/>
    <w:rsid w:val="007C7B75"/>
    <w:rPr>
      <w:szCs w:val="28"/>
    </w:rPr>
  </w:style>
  <w:style w:type="paragraph" w:styleId="51">
    <w:name w:val="List 5"/>
    <w:basedOn w:val="a0"/>
    <w:uiPriority w:val="99"/>
    <w:rsid w:val="007C7B75"/>
    <w:pPr>
      <w:spacing w:line="480" w:lineRule="auto"/>
      <w:ind w:firstLine="0"/>
    </w:pPr>
  </w:style>
  <w:style w:type="paragraph" w:styleId="2">
    <w:name w:val="List Bullet 2"/>
    <w:basedOn w:val="a0"/>
    <w:uiPriority w:val="99"/>
    <w:rsid w:val="007C7B75"/>
    <w:pPr>
      <w:numPr>
        <w:numId w:val="6"/>
      </w:numPr>
      <w:tabs>
        <w:tab w:val="clear" w:pos="360"/>
        <w:tab w:val="num" w:pos="643"/>
      </w:tabs>
      <w:ind w:left="0" w:firstLine="0"/>
    </w:pPr>
  </w:style>
  <w:style w:type="paragraph" w:styleId="3">
    <w:name w:val="List Bullet 3"/>
    <w:basedOn w:val="a0"/>
    <w:uiPriority w:val="99"/>
    <w:rsid w:val="007C7B75"/>
    <w:pPr>
      <w:numPr>
        <w:numId w:val="7"/>
      </w:numPr>
      <w:tabs>
        <w:tab w:val="clear" w:pos="643"/>
        <w:tab w:val="num" w:pos="926"/>
      </w:tabs>
      <w:ind w:left="0" w:firstLine="0"/>
    </w:pPr>
  </w:style>
  <w:style w:type="paragraph" w:customStyle="1" w:styleId="12">
    <w:name w:val="Обычный1"/>
    <w:uiPriority w:val="99"/>
    <w:rsid w:val="007C7B75"/>
    <w:pPr>
      <w:widowControl w:val="0"/>
    </w:pPr>
  </w:style>
  <w:style w:type="paragraph" w:styleId="afd">
    <w:name w:val="Block Text"/>
    <w:basedOn w:val="a0"/>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uiPriority w:val="99"/>
    <w:rsid w:val="007C7B75"/>
    <w:rPr>
      <w:rFonts w:cs="Times New Roman"/>
      <w:color w:val="0000FF"/>
      <w:sz w:val="28"/>
      <w:u w:val="single"/>
      <w:lang w:val="ru-RU" w:eastAsia="en-US"/>
    </w:rPr>
  </w:style>
  <w:style w:type="paragraph" w:customStyle="1" w:styleId="aff">
    <w:name w:val="Стиль Регламент"/>
    <w:basedOn w:val="a0"/>
    <w:uiPriority w:val="99"/>
    <w:rsid w:val="007C7B75"/>
    <w:pPr>
      <w:spacing w:line="360" w:lineRule="atLeast"/>
      <w:ind w:firstLine="720"/>
    </w:pPr>
    <w:rPr>
      <w:rFonts w:ascii="Arial" w:hAnsi="Arial"/>
      <w:sz w:val="24"/>
    </w:rPr>
  </w:style>
  <w:style w:type="paragraph" w:customStyle="1" w:styleId="13">
    <w:name w:val="Знак1"/>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uiPriority w:val="99"/>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0"/>
    <w:next w:val="a0"/>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uiPriority w:val="99"/>
    <w:rsid w:val="007C7B75"/>
    <w:pPr>
      <w:spacing w:line="240" w:lineRule="auto"/>
      <w:ind w:firstLine="0"/>
      <w:jc w:val="left"/>
    </w:pPr>
    <w:rPr>
      <w:rFonts w:ascii="Courier New" w:hAnsi="Courier New" w:cs="Courier New"/>
      <w:sz w:val="20"/>
    </w:rPr>
  </w:style>
  <w:style w:type="character" w:customStyle="1" w:styleId="aff4">
    <w:name w:val="Текст Знак"/>
    <w:link w:val="aff3"/>
    <w:uiPriority w:val="99"/>
    <w:locked/>
    <w:rsid w:val="007C7B75"/>
    <w:rPr>
      <w:rFonts w:ascii="Courier New" w:hAnsi="Courier New" w:cs="Times New Roman"/>
      <w:lang w:val="ru-RU" w:eastAsia="ru-RU"/>
    </w:rPr>
  </w:style>
  <w:style w:type="paragraph" w:styleId="aff5">
    <w:name w:val="Balloon Text"/>
    <w:basedOn w:val="a0"/>
    <w:link w:val="aff6"/>
    <w:uiPriority w:val="99"/>
    <w:rsid w:val="007C7B75"/>
    <w:rPr>
      <w:rFonts w:ascii="Tahoma" w:hAnsi="Tahoma" w:cs="Tahoma"/>
      <w:sz w:val="16"/>
      <w:szCs w:val="16"/>
    </w:rPr>
  </w:style>
  <w:style w:type="character" w:customStyle="1" w:styleId="aff6">
    <w:name w:val="Текст выноски Знак"/>
    <w:link w:val="aff5"/>
    <w:uiPriority w:val="99"/>
    <w:locked/>
    <w:rsid w:val="007C7B75"/>
    <w:rPr>
      <w:rFonts w:ascii="Tahoma" w:hAnsi="Tahoma" w:cs="Times New Roman"/>
      <w:sz w:val="16"/>
      <w:lang w:val="ru-RU" w:eastAsia="ru-RU"/>
    </w:rPr>
  </w:style>
  <w:style w:type="character" w:styleId="aff7">
    <w:name w:val="footnote reference"/>
    <w:uiPriority w:val="99"/>
    <w:rsid w:val="007C7B75"/>
    <w:rPr>
      <w:rFonts w:cs="Times New Roman"/>
      <w:sz w:val="28"/>
      <w:vertAlign w:val="superscript"/>
      <w:lang w:val="ru-RU" w:eastAsia="en-US"/>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link w:val="aff8"/>
    <w:uiPriority w:val="99"/>
    <w:locked/>
    <w:rsid w:val="007C7B75"/>
    <w:rPr>
      <w:rFonts w:cs="Times New Roman"/>
      <w:sz w:val="28"/>
      <w:lang w:val="ru-RU" w:eastAsia="ru-RU"/>
    </w:rPr>
  </w:style>
  <w:style w:type="paragraph" w:styleId="affa">
    <w:name w:val="table of authorities"/>
    <w:basedOn w:val="a0"/>
    <w:next w:val="a0"/>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uiPriority w:val="99"/>
    <w:locked/>
    <w:rsid w:val="007C7B75"/>
    <w:rPr>
      <w:rFonts w:cs="Courier New"/>
      <w:sz w:val="28"/>
      <w:lang w:val="ru-RU" w:eastAsia="ru-RU" w:bidi="ar-SA"/>
    </w:rPr>
  </w:style>
  <w:style w:type="paragraph" w:styleId="affd">
    <w:name w:val="toa heading"/>
    <w:basedOn w:val="a0"/>
    <w:next w:val="a0"/>
    <w:uiPriority w:val="99"/>
    <w:rsid w:val="007C7B75"/>
    <w:rPr>
      <w:rFonts w:cs="Arial"/>
      <w:bCs/>
      <w:szCs w:val="28"/>
    </w:rPr>
  </w:style>
  <w:style w:type="paragraph" w:styleId="affe">
    <w:name w:val="Normal (Web)"/>
    <w:basedOn w:val="a0"/>
    <w:rsid w:val="007C7B75"/>
    <w:pPr>
      <w:spacing w:before="120" w:after="120" w:line="240" w:lineRule="auto"/>
      <w:ind w:firstLine="0"/>
    </w:pPr>
    <w:rPr>
      <w:sz w:val="24"/>
      <w:szCs w:val="24"/>
    </w:rPr>
  </w:style>
  <w:style w:type="paragraph" w:customStyle="1" w:styleId="ENo">
    <w:name w:val="E?No?"/>
    <w:basedOn w:val="a0"/>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0"/>
    <w:uiPriority w:val="99"/>
    <w:rsid w:val="007C7B75"/>
    <w:pPr>
      <w:widowControl w:val="0"/>
      <w:suppressAutoHyphens/>
      <w:overflowPunct w:val="0"/>
      <w:autoSpaceDE w:val="0"/>
      <w:spacing w:line="240" w:lineRule="auto"/>
    </w:pPr>
    <w:rPr>
      <w:spacing w:val="-2"/>
      <w:lang w:eastAsia="ar-SA"/>
    </w:rPr>
  </w:style>
  <w:style w:type="character" w:styleId="afff0">
    <w:name w:val="FollowedHyperlink"/>
    <w:uiPriority w:val="99"/>
    <w:rsid w:val="00EA0DCD"/>
    <w:rPr>
      <w:rFonts w:cs="Times New Roman"/>
      <w:color w:val="001185"/>
      <w:u w:val="none"/>
      <w:effect w:val="none"/>
    </w:rPr>
  </w:style>
  <w:style w:type="paragraph" w:customStyle="1" w:styleId="text">
    <w:name w:val="text"/>
    <w:basedOn w:val="a0"/>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uiPriority w:val="99"/>
    <w:qFormat/>
    <w:rsid w:val="00EA0DCD"/>
    <w:rPr>
      <w:rFonts w:cs="Times New Roman"/>
      <w:b/>
    </w:rPr>
  </w:style>
  <w:style w:type="character" w:styleId="afff2">
    <w:name w:val="Emphasis"/>
    <w:uiPriority w:val="99"/>
    <w:qFormat/>
    <w:rsid w:val="00EA0DCD"/>
    <w:rPr>
      <w:rFonts w:cs="Times New Roman"/>
      <w:i/>
    </w:rPr>
  </w:style>
  <w:style w:type="table" w:styleId="afff3">
    <w:name w:val="Table Grid"/>
    <w:basedOn w:val="a2"/>
    <w:uiPriority w:val="99"/>
    <w:rsid w:val="006C55BA"/>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Основной текст Знак1"/>
    <w:uiPriority w:val="99"/>
    <w:locked/>
    <w:rsid w:val="006214D5"/>
    <w:rPr>
      <w:rFonts w:ascii="Times New Roman" w:hAnsi="Times New Roman" w:cs="Times New Roman"/>
      <w:sz w:val="28"/>
      <w:szCs w:val="28"/>
    </w:rPr>
  </w:style>
  <w:style w:type="paragraph" w:customStyle="1" w:styleId="Default">
    <w:name w:val="Default"/>
    <w:rsid w:val="006D4BC5"/>
    <w:pPr>
      <w:autoSpaceDE w:val="0"/>
      <w:autoSpaceDN w:val="0"/>
      <w:adjustRightInd w:val="0"/>
    </w:pPr>
    <w:rPr>
      <w:color w:val="000000"/>
      <w:sz w:val="24"/>
      <w:szCs w:val="24"/>
      <w:lang w:eastAsia="en-US"/>
    </w:rPr>
  </w:style>
  <w:style w:type="character" w:styleId="afff4">
    <w:name w:val="endnote reference"/>
    <w:uiPriority w:val="99"/>
    <w:rsid w:val="006D4BC5"/>
    <w:rPr>
      <w:rFonts w:cs="Times New Roman"/>
      <w:vertAlign w:val="superscript"/>
    </w:rPr>
  </w:style>
  <w:style w:type="paragraph" w:styleId="afff5">
    <w:name w:val="List Paragraph"/>
    <w:basedOn w:val="a0"/>
    <w:uiPriority w:val="99"/>
    <w:qFormat/>
    <w:rsid w:val="00B77DC7"/>
    <w:pPr>
      <w:widowControl w:val="0"/>
      <w:spacing w:before="5" w:line="240" w:lineRule="auto"/>
      <w:ind w:left="118" w:firstLine="708"/>
    </w:pPr>
    <w:rPr>
      <w:sz w:val="22"/>
      <w:szCs w:val="22"/>
      <w:lang w:val="en-US" w:eastAsia="en-US"/>
    </w:rPr>
  </w:style>
  <w:style w:type="table" w:customStyle="1" w:styleId="TableNormal1">
    <w:name w:val="Table Normal1"/>
    <w:uiPriority w:val="99"/>
    <w:semiHidden/>
    <w:rsid w:val="00D71AA0"/>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99"/>
    <w:rsid w:val="00D71AA0"/>
    <w:pPr>
      <w:widowControl w:val="0"/>
      <w:spacing w:line="240" w:lineRule="auto"/>
      <w:ind w:firstLine="0"/>
      <w:jc w:val="left"/>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51737">
      <w:marLeft w:val="0"/>
      <w:marRight w:val="0"/>
      <w:marTop w:val="0"/>
      <w:marBottom w:val="0"/>
      <w:divBdr>
        <w:top w:val="none" w:sz="0" w:space="0" w:color="auto"/>
        <w:left w:val="none" w:sz="0" w:space="0" w:color="auto"/>
        <w:bottom w:val="none" w:sz="0" w:space="0" w:color="auto"/>
        <w:right w:val="none" w:sz="0" w:space="0" w:color="auto"/>
      </w:divBdr>
    </w:div>
    <w:div w:id="1347751738">
      <w:marLeft w:val="0"/>
      <w:marRight w:val="0"/>
      <w:marTop w:val="0"/>
      <w:marBottom w:val="0"/>
      <w:divBdr>
        <w:top w:val="none" w:sz="0" w:space="0" w:color="auto"/>
        <w:left w:val="none" w:sz="0" w:space="0" w:color="auto"/>
        <w:bottom w:val="none" w:sz="0" w:space="0" w:color="auto"/>
        <w:right w:val="none" w:sz="0" w:space="0" w:color="auto"/>
      </w:divBdr>
      <w:divsChild>
        <w:div w:id="1347751742">
          <w:marLeft w:val="0"/>
          <w:marRight w:val="0"/>
          <w:marTop w:val="0"/>
          <w:marBottom w:val="0"/>
          <w:divBdr>
            <w:top w:val="none" w:sz="0" w:space="0" w:color="auto"/>
            <w:left w:val="none" w:sz="0" w:space="0" w:color="auto"/>
            <w:bottom w:val="none" w:sz="0" w:space="0" w:color="auto"/>
            <w:right w:val="none" w:sz="0" w:space="0" w:color="auto"/>
          </w:divBdr>
        </w:div>
      </w:divsChild>
    </w:div>
    <w:div w:id="1347751740">
      <w:marLeft w:val="0"/>
      <w:marRight w:val="0"/>
      <w:marTop w:val="0"/>
      <w:marBottom w:val="0"/>
      <w:divBdr>
        <w:top w:val="none" w:sz="0" w:space="0" w:color="auto"/>
        <w:left w:val="none" w:sz="0" w:space="0" w:color="auto"/>
        <w:bottom w:val="none" w:sz="0" w:space="0" w:color="auto"/>
        <w:right w:val="none" w:sz="0" w:space="0" w:color="auto"/>
      </w:divBdr>
      <w:divsChild>
        <w:div w:id="1347751745">
          <w:marLeft w:val="0"/>
          <w:marRight w:val="0"/>
          <w:marTop w:val="0"/>
          <w:marBottom w:val="0"/>
          <w:divBdr>
            <w:top w:val="none" w:sz="0" w:space="0" w:color="auto"/>
            <w:left w:val="none" w:sz="0" w:space="0" w:color="auto"/>
            <w:bottom w:val="none" w:sz="0" w:space="0" w:color="auto"/>
            <w:right w:val="none" w:sz="0" w:space="0" w:color="auto"/>
          </w:divBdr>
        </w:div>
      </w:divsChild>
    </w:div>
    <w:div w:id="1347751741">
      <w:marLeft w:val="0"/>
      <w:marRight w:val="0"/>
      <w:marTop w:val="0"/>
      <w:marBottom w:val="0"/>
      <w:divBdr>
        <w:top w:val="none" w:sz="0" w:space="0" w:color="auto"/>
        <w:left w:val="none" w:sz="0" w:space="0" w:color="auto"/>
        <w:bottom w:val="none" w:sz="0" w:space="0" w:color="auto"/>
        <w:right w:val="none" w:sz="0" w:space="0" w:color="auto"/>
      </w:divBdr>
      <w:divsChild>
        <w:div w:id="1347751747">
          <w:marLeft w:val="0"/>
          <w:marRight w:val="0"/>
          <w:marTop w:val="0"/>
          <w:marBottom w:val="0"/>
          <w:divBdr>
            <w:top w:val="none" w:sz="0" w:space="0" w:color="auto"/>
            <w:left w:val="none" w:sz="0" w:space="0" w:color="auto"/>
            <w:bottom w:val="none" w:sz="0" w:space="0" w:color="auto"/>
            <w:right w:val="none" w:sz="0" w:space="0" w:color="auto"/>
          </w:divBdr>
        </w:div>
      </w:divsChild>
    </w:div>
    <w:div w:id="1347751743">
      <w:marLeft w:val="0"/>
      <w:marRight w:val="0"/>
      <w:marTop w:val="0"/>
      <w:marBottom w:val="0"/>
      <w:divBdr>
        <w:top w:val="none" w:sz="0" w:space="0" w:color="auto"/>
        <w:left w:val="none" w:sz="0" w:space="0" w:color="auto"/>
        <w:bottom w:val="none" w:sz="0" w:space="0" w:color="auto"/>
        <w:right w:val="none" w:sz="0" w:space="0" w:color="auto"/>
      </w:divBdr>
    </w:div>
    <w:div w:id="1347751744">
      <w:marLeft w:val="0"/>
      <w:marRight w:val="0"/>
      <w:marTop w:val="0"/>
      <w:marBottom w:val="0"/>
      <w:divBdr>
        <w:top w:val="none" w:sz="0" w:space="0" w:color="auto"/>
        <w:left w:val="none" w:sz="0" w:space="0" w:color="auto"/>
        <w:bottom w:val="none" w:sz="0" w:space="0" w:color="auto"/>
        <w:right w:val="none" w:sz="0" w:space="0" w:color="auto"/>
      </w:divBdr>
    </w:div>
    <w:div w:id="1347751746">
      <w:marLeft w:val="0"/>
      <w:marRight w:val="0"/>
      <w:marTop w:val="0"/>
      <w:marBottom w:val="0"/>
      <w:divBdr>
        <w:top w:val="none" w:sz="0" w:space="0" w:color="auto"/>
        <w:left w:val="none" w:sz="0" w:space="0" w:color="auto"/>
        <w:bottom w:val="none" w:sz="0" w:space="0" w:color="auto"/>
        <w:right w:val="none" w:sz="0" w:space="0" w:color="auto"/>
      </w:divBdr>
    </w:div>
    <w:div w:id="1347751749">
      <w:marLeft w:val="0"/>
      <w:marRight w:val="0"/>
      <w:marTop w:val="0"/>
      <w:marBottom w:val="0"/>
      <w:divBdr>
        <w:top w:val="none" w:sz="0" w:space="0" w:color="auto"/>
        <w:left w:val="none" w:sz="0" w:space="0" w:color="auto"/>
        <w:bottom w:val="none" w:sz="0" w:space="0" w:color="auto"/>
        <w:right w:val="none" w:sz="0" w:space="0" w:color="auto"/>
      </w:divBdr>
      <w:divsChild>
        <w:div w:id="1347751748">
          <w:marLeft w:val="0"/>
          <w:marRight w:val="0"/>
          <w:marTop w:val="0"/>
          <w:marBottom w:val="0"/>
          <w:divBdr>
            <w:top w:val="none" w:sz="0" w:space="0" w:color="auto"/>
            <w:left w:val="none" w:sz="0" w:space="0" w:color="auto"/>
            <w:bottom w:val="none" w:sz="0" w:space="0" w:color="auto"/>
            <w:right w:val="none" w:sz="0" w:space="0" w:color="auto"/>
          </w:divBdr>
        </w:div>
      </w:divsChild>
    </w:div>
    <w:div w:id="1347751750">
      <w:marLeft w:val="0"/>
      <w:marRight w:val="0"/>
      <w:marTop w:val="0"/>
      <w:marBottom w:val="0"/>
      <w:divBdr>
        <w:top w:val="none" w:sz="0" w:space="0" w:color="auto"/>
        <w:left w:val="none" w:sz="0" w:space="0" w:color="auto"/>
        <w:bottom w:val="none" w:sz="0" w:space="0" w:color="auto"/>
        <w:right w:val="none" w:sz="0" w:space="0" w:color="auto"/>
      </w:divBdr>
      <w:divsChild>
        <w:div w:id="1347751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52E8-CF6F-4FA3-A8E2-87D820A1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9</Pages>
  <Words>2588</Words>
  <Characters>14758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dc:description/>
  <cp:lastModifiedBy>КСП-Морозова М.Н.</cp:lastModifiedBy>
  <cp:revision>26</cp:revision>
  <cp:lastPrinted>2021-07-19T12:47:00Z</cp:lastPrinted>
  <dcterms:created xsi:type="dcterms:W3CDTF">2023-01-12T14:05:00Z</dcterms:created>
  <dcterms:modified xsi:type="dcterms:W3CDTF">2023-01-17T06:42:00Z</dcterms:modified>
</cp:coreProperties>
</file>