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8A" w:rsidRDefault="000F368A" w:rsidP="000F368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F368A" w:rsidRDefault="000F368A" w:rsidP="000F368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F368A" w:rsidRDefault="001D4F4F" w:rsidP="000F368A">
      <w:pPr>
        <w:jc w:val="center"/>
        <w:rPr>
          <w:b/>
          <w:spacing w:val="20"/>
          <w:sz w:val="32"/>
        </w:rPr>
      </w:pPr>
      <w:r w:rsidRPr="001D4F4F">
        <w:rPr>
          <w:noProof/>
        </w:rPr>
        <w:pict>
          <v:line id="_x0000_s1026" style="position:absolute;left:0;text-align:left;z-index:251660288" from="4.05pt,5.85pt" to="450.5pt,5.9pt" strokeweight="2pt">
            <v:stroke startarrowwidth="narrow" startarrowlength="short" endarrowwidth="narrow" endarrowlength="short"/>
          </v:line>
        </w:pict>
      </w:r>
    </w:p>
    <w:p w:rsidR="000F368A" w:rsidRDefault="000F368A" w:rsidP="000F368A">
      <w:pPr>
        <w:pStyle w:val="3"/>
      </w:pPr>
      <w:r>
        <w:t>постановление</w:t>
      </w:r>
    </w:p>
    <w:p w:rsidR="000F368A" w:rsidRDefault="000F368A" w:rsidP="000F368A">
      <w:pPr>
        <w:jc w:val="center"/>
        <w:rPr>
          <w:sz w:val="24"/>
        </w:rPr>
      </w:pPr>
    </w:p>
    <w:p w:rsidR="000F368A" w:rsidRDefault="000F368A" w:rsidP="000F368A">
      <w:pPr>
        <w:jc w:val="center"/>
        <w:rPr>
          <w:sz w:val="24"/>
        </w:rPr>
      </w:pPr>
      <w:r>
        <w:rPr>
          <w:sz w:val="24"/>
        </w:rPr>
        <w:t>от 08/12/2017 № 2732</w:t>
      </w:r>
    </w:p>
    <w:p w:rsidR="000F368A" w:rsidRPr="00FD52F7" w:rsidRDefault="000F368A" w:rsidP="000F368A">
      <w:pPr>
        <w:rPr>
          <w:sz w:val="10"/>
          <w:szCs w:val="10"/>
        </w:rPr>
      </w:pPr>
    </w:p>
    <w:p w:rsidR="000F368A" w:rsidRPr="00FD52F7" w:rsidRDefault="000F368A" w:rsidP="000F368A">
      <w:pPr>
        <w:jc w:val="both"/>
        <w:rPr>
          <w:sz w:val="24"/>
          <w:szCs w:val="24"/>
        </w:rPr>
      </w:pPr>
      <w:r w:rsidRPr="00FD52F7">
        <w:rPr>
          <w:sz w:val="24"/>
          <w:szCs w:val="24"/>
        </w:rPr>
        <w:t>О внесении изменений в постановление администрации</w:t>
      </w:r>
    </w:p>
    <w:p w:rsidR="000F368A" w:rsidRPr="00FD52F7" w:rsidRDefault="000F368A" w:rsidP="000F368A">
      <w:pPr>
        <w:jc w:val="both"/>
        <w:rPr>
          <w:sz w:val="24"/>
          <w:szCs w:val="24"/>
        </w:rPr>
      </w:pPr>
      <w:r w:rsidRPr="00FD52F7">
        <w:rPr>
          <w:sz w:val="24"/>
          <w:szCs w:val="24"/>
        </w:rPr>
        <w:t>Сосновоборского городского округа от 16.09.2016 № 2198</w:t>
      </w:r>
    </w:p>
    <w:p w:rsidR="000F368A" w:rsidRPr="00FD52F7" w:rsidRDefault="000F368A" w:rsidP="000F368A">
      <w:pPr>
        <w:jc w:val="both"/>
        <w:rPr>
          <w:sz w:val="24"/>
          <w:szCs w:val="24"/>
        </w:rPr>
      </w:pPr>
    </w:p>
    <w:p w:rsidR="000F368A" w:rsidRPr="00FD52F7" w:rsidRDefault="000F368A" w:rsidP="000F368A">
      <w:pPr>
        <w:autoSpaceDE w:val="0"/>
        <w:autoSpaceDN w:val="0"/>
        <w:adjustRightInd w:val="0"/>
        <w:ind w:firstLine="708"/>
        <w:jc w:val="both"/>
        <w:rPr>
          <w:color w:val="000000"/>
          <w:sz w:val="24"/>
          <w:szCs w:val="24"/>
        </w:rPr>
      </w:pPr>
    </w:p>
    <w:p w:rsidR="000F368A" w:rsidRPr="00FD52F7" w:rsidRDefault="000F368A" w:rsidP="000F368A">
      <w:pPr>
        <w:autoSpaceDE w:val="0"/>
        <w:autoSpaceDN w:val="0"/>
        <w:adjustRightInd w:val="0"/>
        <w:ind w:firstLine="708"/>
        <w:jc w:val="both"/>
        <w:rPr>
          <w:bCs/>
          <w:sz w:val="24"/>
          <w:szCs w:val="24"/>
        </w:rPr>
      </w:pPr>
      <w:proofErr w:type="gramStart"/>
      <w:r w:rsidRPr="00FD52F7">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FD52F7">
        <w:rPr>
          <w:sz w:val="24"/>
          <w:szCs w:val="24"/>
        </w:rPr>
        <w:t>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w:t>
      </w:r>
      <w:proofErr w:type="gramEnd"/>
      <w:r w:rsidRPr="00FD52F7">
        <w:rPr>
          <w:sz w:val="24"/>
          <w:szCs w:val="24"/>
        </w:rPr>
        <w:t xml:space="preserve"> учитывая протокол № 4 от 17.11.2017 координационного совета по вопросам развития малого и среднего предпринимательства на территории Сосновоборского городского округа, администрация Сосновоборского городского округа </w:t>
      </w:r>
      <w:proofErr w:type="spellStart"/>
      <w:proofErr w:type="gramStart"/>
      <w:r w:rsidRPr="00FD52F7">
        <w:rPr>
          <w:b/>
          <w:sz w:val="24"/>
          <w:szCs w:val="24"/>
        </w:rPr>
        <w:t>п</w:t>
      </w:r>
      <w:proofErr w:type="spellEnd"/>
      <w:proofErr w:type="gramEnd"/>
      <w:r w:rsidRPr="00FD52F7">
        <w:rPr>
          <w:b/>
          <w:sz w:val="24"/>
          <w:szCs w:val="24"/>
        </w:rPr>
        <w:t xml:space="preserve"> о с т а </w:t>
      </w:r>
      <w:proofErr w:type="spellStart"/>
      <w:r w:rsidRPr="00FD52F7">
        <w:rPr>
          <w:b/>
          <w:sz w:val="24"/>
          <w:szCs w:val="24"/>
        </w:rPr>
        <w:t>н</w:t>
      </w:r>
      <w:proofErr w:type="spellEnd"/>
      <w:r w:rsidRPr="00FD52F7">
        <w:rPr>
          <w:b/>
          <w:sz w:val="24"/>
          <w:szCs w:val="24"/>
        </w:rPr>
        <w:t xml:space="preserve"> о в л я е т</w:t>
      </w:r>
      <w:r w:rsidRPr="00FD52F7">
        <w:rPr>
          <w:bCs/>
          <w:sz w:val="24"/>
          <w:szCs w:val="24"/>
        </w:rPr>
        <w:t>:</w:t>
      </w:r>
    </w:p>
    <w:p w:rsidR="000F368A" w:rsidRPr="00FD52F7" w:rsidRDefault="000F368A" w:rsidP="000F368A">
      <w:pPr>
        <w:jc w:val="both"/>
        <w:rPr>
          <w:b/>
          <w:bCs/>
          <w:sz w:val="24"/>
          <w:szCs w:val="24"/>
        </w:rPr>
      </w:pPr>
    </w:p>
    <w:p w:rsidR="000F368A" w:rsidRPr="00FD52F7" w:rsidRDefault="000F368A" w:rsidP="000F368A">
      <w:pPr>
        <w:ind w:firstLine="708"/>
        <w:jc w:val="both"/>
        <w:rPr>
          <w:sz w:val="24"/>
          <w:szCs w:val="24"/>
        </w:rPr>
      </w:pPr>
      <w:r w:rsidRPr="00FD52F7">
        <w:rPr>
          <w:sz w:val="24"/>
          <w:szCs w:val="24"/>
        </w:rPr>
        <w:t xml:space="preserve">1. Внести в постановление администрации Сосновоборского городского округа </w:t>
      </w:r>
      <w:r>
        <w:rPr>
          <w:sz w:val="24"/>
          <w:szCs w:val="24"/>
        </w:rPr>
        <w:t xml:space="preserve">                      </w:t>
      </w:r>
      <w:r w:rsidRPr="00FD52F7">
        <w:rPr>
          <w:sz w:val="24"/>
          <w:szCs w:val="24"/>
        </w:rPr>
        <w:t>от 16.09.2016 № 2198 «Об утверждении Перечня имущества</w:t>
      </w:r>
      <w:r w:rsidRPr="00FD52F7">
        <w:rPr>
          <w:sz w:val="24"/>
        </w:rPr>
        <w:t xml:space="preserve"> </w:t>
      </w:r>
      <w:r w:rsidRPr="00FD52F7">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следующие изменения:</w:t>
      </w:r>
    </w:p>
    <w:p w:rsidR="000F368A" w:rsidRPr="00FD52F7" w:rsidRDefault="000F368A" w:rsidP="000F368A">
      <w:pPr>
        <w:ind w:firstLine="709"/>
        <w:jc w:val="both"/>
        <w:rPr>
          <w:sz w:val="24"/>
          <w:szCs w:val="24"/>
        </w:rPr>
      </w:pPr>
      <w:r w:rsidRPr="00FD52F7">
        <w:rPr>
          <w:sz w:val="24"/>
        </w:rPr>
        <w:t>1.1. Дополнить Перечень следующим объектом</w:t>
      </w:r>
      <w:r w:rsidRPr="00FD52F7">
        <w:rPr>
          <w:sz w:val="24"/>
          <w:szCs w:val="24"/>
        </w:rPr>
        <w:t>:</w:t>
      </w:r>
    </w:p>
    <w:p w:rsidR="000F368A" w:rsidRPr="00FD52F7" w:rsidRDefault="000F368A" w:rsidP="000F368A">
      <w:pPr>
        <w:ind w:firstLine="708"/>
        <w:jc w:val="both"/>
        <w:rPr>
          <w:sz w:val="24"/>
        </w:rPr>
      </w:pPr>
      <w:r w:rsidRPr="00FD52F7">
        <w:rPr>
          <w:sz w:val="24"/>
          <w:szCs w:val="24"/>
        </w:rPr>
        <w:t xml:space="preserve">- </w:t>
      </w:r>
      <w:r w:rsidRPr="00FD52F7">
        <w:rPr>
          <w:sz w:val="24"/>
        </w:rPr>
        <w:t>Помещение, расположенное</w:t>
      </w:r>
      <w:r>
        <w:rPr>
          <w:sz w:val="24"/>
        </w:rPr>
        <w:t xml:space="preserve"> по адресу: г</w:t>
      </w:r>
      <w:proofErr w:type="gramStart"/>
      <w:r>
        <w:rPr>
          <w:sz w:val="24"/>
        </w:rPr>
        <w:t>.С</w:t>
      </w:r>
      <w:proofErr w:type="gramEnd"/>
      <w:r>
        <w:rPr>
          <w:sz w:val="24"/>
        </w:rPr>
        <w:t>основый Бор, ул.50 лет Октября, д.</w:t>
      </w:r>
      <w:r w:rsidRPr="00FD52F7">
        <w:rPr>
          <w:sz w:val="24"/>
        </w:rPr>
        <w:t>6, площадью 28,1 кв.м.</w:t>
      </w:r>
    </w:p>
    <w:p w:rsidR="000F368A" w:rsidRPr="00FD52F7" w:rsidRDefault="000F368A" w:rsidP="000F368A">
      <w:pPr>
        <w:ind w:firstLine="708"/>
        <w:jc w:val="both"/>
        <w:rPr>
          <w:sz w:val="24"/>
        </w:rPr>
      </w:pPr>
      <w:r w:rsidRPr="00FD52F7">
        <w:rPr>
          <w:sz w:val="24"/>
        </w:rPr>
        <w:t xml:space="preserve">1.2. Исключить из Перечня строки 28, 29, в связи с исключением помещений из собственности </w:t>
      </w:r>
      <w:r w:rsidRPr="00FD52F7">
        <w:rPr>
          <w:sz w:val="24"/>
          <w:szCs w:val="24"/>
        </w:rPr>
        <w:t xml:space="preserve">муниципального образования Сосновоборский городской округ Ленинградской области на основании </w:t>
      </w:r>
      <w:r w:rsidRPr="00FD52F7">
        <w:rPr>
          <w:sz w:val="24"/>
        </w:rPr>
        <w:t>апелляционного определения судебной коллегии по гражданским делам Ленинградского областного суда:</w:t>
      </w:r>
    </w:p>
    <w:p w:rsidR="000F368A" w:rsidRPr="00FD52F7" w:rsidRDefault="000F368A" w:rsidP="000F368A">
      <w:pPr>
        <w:ind w:firstLine="708"/>
        <w:jc w:val="both"/>
        <w:rPr>
          <w:sz w:val="24"/>
        </w:rPr>
      </w:pPr>
      <w:r w:rsidRPr="00FD52F7">
        <w:rPr>
          <w:sz w:val="24"/>
        </w:rPr>
        <w:t xml:space="preserve">- </w:t>
      </w:r>
      <w:r w:rsidRPr="00FD52F7">
        <w:rPr>
          <w:sz w:val="24"/>
          <w:szCs w:val="24"/>
        </w:rPr>
        <w:t xml:space="preserve">строка 28: </w:t>
      </w:r>
      <w:r w:rsidRPr="00FD52F7">
        <w:rPr>
          <w:sz w:val="24"/>
        </w:rPr>
        <w:t>Помещение, расположенное по адресу: г</w:t>
      </w:r>
      <w:proofErr w:type="gramStart"/>
      <w:r w:rsidRPr="00FD52F7">
        <w:rPr>
          <w:sz w:val="24"/>
        </w:rPr>
        <w:t>.С</w:t>
      </w:r>
      <w:proofErr w:type="gramEnd"/>
      <w:r w:rsidRPr="00FD52F7">
        <w:rPr>
          <w:sz w:val="24"/>
        </w:rPr>
        <w:t>основый Бор, ул.Красных Фортов, д.10, площадью 3,96 кв.м;</w:t>
      </w:r>
    </w:p>
    <w:p w:rsidR="000F368A" w:rsidRPr="00FD52F7" w:rsidRDefault="000F368A" w:rsidP="000F368A">
      <w:pPr>
        <w:ind w:firstLine="708"/>
        <w:jc w:val="both"/>
        <w:rPr>
          <w:sz w:val="24"/>
        </w:rPr>
      </w:pPr>
      <w:r w:rsidRPr="00FD52F7">
        <w:rPr>
          <w:sz w:val="24"/>
        </w:rPr>
        <w:t xml:space="preserve">- </w:t>
      </w:r>
      <w:r w:rsidRPr="00FD52F7">
        <w:rPr>
          <w:sz w:val="24"/>
          <w:szCs w:val="24"/>
        </w:rPr>
        <w:t xml:space="preserve">строка 29: </w:t>
      </w:r>
      <w:r w:rsidRPr="00FD52F7">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FD52F7">
        <w:rPr>
          <w:sz w:val="24"/>
        </w:rPr>
        <w:t>Красных Фортов,</w:t>
      </w:r>
      <w:r>
        <w:rPr>
          <w:sz w:val="24"/>
        </w:rPr>
        <w:t xml:space="preserve"> д.</w:t>
      </w:r>
      <w:r w:rsidRPr="00FD52F7">
        <w:rPr>
          <w:sz w:val="24"/>
        </w:rPr>
        <w:t>10, площадью 13,8 кв.м.</w:t>
      </w:r>
    </w:p>
    <w:p w:rsidR="000F368A" w:rsidRPr="00FD52F7" w:rsidRDefault="000F368A" w:rsidP="000F368A">
      <w:pPr>
        <w:ind w:firstLine="708"/>
        <w:jc w:val="both"/>
        <w:rPr>
          <w:sz w:val="24"/>
          <w:szCs w:val="24"/>
        </w:rPr>
      </w:pPr>
      <w:r w:rsidRPr="00FD52F7">
        <w:rPr>
          <w:sz w:val="24"/>
          <w:szCs w:val="24"/>
        </w:rPr>
        <w:t>2. Перечень изложить в новой редакции согласно приложению к настоящему постановлению</w:t>
      </w:r>
    </w:p>
    <w:p w:rsidR="000F368A" w:rsidRPr="00FD52F7" w:rsidRDefault="000F368A" w:rsidP="000F368A">
      <w:pPr>
        <w:ind w:firstLine="708"/>
        <w:jc w:val="both"/>
        <w:rPr>
          <w:color w:val="000000"/>
          <w:sz w:val="24"/>
          <w:szCs w:val="24"/>
        </w:rPr>
      </w:pPr>
      <w:r w:rsidRPr="00FD52F7">
        <w:rPr>
          <w:sz w:val="24"/>
          <w:szCs w:val="24"/>
        </w:rPr>
        <w:t xml:space="preserve">3. </w:t>
      </w:r>
      <w:r w:rsidRPr="00FD52F7">
        <w:rPr>
          <w:color w:val="000000"/>
          <w:sz w:val="24"/>
          <w:szCs w:val="24"/>
        </w:rPr>
        <w:t>Общему отделу администрации (Баскакова К.Л.):</w:t>
      </w:r>
    </w:p>
    <w:p w:rsidR="000F368A" w:rsidRPr="00FD52F7" w:rsidRDefault="000F368A" w:rsidP="000F368A">
      <w:pPr>
        <w:ind w:firstLine="708"/>
        <w:jc w:val="both"/>
        <w:rPr>
          <w:color w:val="000000"/>
          <w:sz w:val="24"/>
          <w:szCs w:val="24"/>
        </w:rPr>
      </w:pPr>
      <w:r w:rsidRPr="00FD52F7">
        <w:rPr>
          <w:color w:val="000000"/>
          <w:sz w:val="24"/>
          <w:szCs w:val="24"/>
        </w:rPr>
        <w:t>3.1. опубликовать информацию о принятии настоящего постановления в городской газете «Маяк»;</w:t>
      </w:r>
    </w:p>
    <w:p w:rsidR="000F368A" w:rsidRPr="00FD52F7" w:rsidRDefault="000F368A" w:rsidP="000F368A">
      <w:pPr>
        <w:ind w:firstLine="708"/>
        <w:jc w:val="both"/>
        <w:rPr>
          <w:sz w:val="24"/>
          <w:szCs w:val="24"/>
        </w:rPr>
      </w:pPr>
      <w:r w:rsidRPr="00FD52F7">
        <w:rPr>
          <w:color w:val="000000"/>
          <w:sz w:val="24"/>
          <w:szCs w:val="24"/>
        </w:rPr>
        <w:t>3.2. полностью обнародовать на электронном сайте городской газеты «Маяк»</w:t>
      </w:r>
      <w:r w:rsidRPr="00FD52F7">
        <w:rPr>
          <w:sz w:val="24"/>
          <w:szCs w:val="24"/>
        </w:rPr>
        <w:t>.</w:t>
      </w:r>
    </w:p>
    <w:p w:rsidR="000F368A" w:rsidRPr="00FD52F7" w:rsidRDefault="000F368A" w:rsidP="000F368A">
      <w:pPr>
        <w:ind w:firstLine="720"/>
        <w:jc w:val="both"/>
        <w:rPr>
          <w:color w:val="000000"/>
          <w:sz w:val="24"/>
          <w:szCs w:val="24"/>
        </w:rPr>
      </w:pPr>
      <w:r w:rsidRPr="00FD52F7">
        <w:rPr>
          <w:sz w:val="24"/>
          <w:szCs w:val="24"/>
        </w:rPr>
        <w:t xml:space="preserve">4. </w:t>
      </w:r>
      <w:r w:rsidRPr="00FD52F7">
        <w:rPr>
          <w:color w:val="000000"/>
          <w:sz w:val="24"/>
          <w:szCs w:val="24"/>
        </w:rPr>
        <w:t>Пресс-центру администрации (Никитина В.Г.):</w:t>
      </w:r>
    </w:p>
    <w:p w:rsidR="000F368A" w:rsidRPr="00FD52F7" w:rsidRDefault="000F368A" w:rsidP="000F368A">
      <w:pPr>
        <w:ind w:firstLine="720"/>
        <w:jc w:val="both"/>
        <w:rPr>
          <w:color w:val="000000"/>
          <w:sz w:val="24"/>
          <w:szCs w:val="24"/>
        </w:rPr>
      </w:pPr>
      <w:r w:rsidRPr="00FD52F7">
        <w:rPr>
          <w:color w:val="000000"/>
          <w:sz w:val="24"/>
          <w:szCs w:val="24"/>
        </w:rPr>
        <w:lastRenderedPageBreak/>
        <w:t xml:space="preserve">4.1. </w:t>
      </w:r>
      <w:proofErr w:type="gramStart"/>
      <w:r w:rsidRPr="00FD52F7">
        <w:rPr>
          <w:color w:val="000000"/>
          <w:sz w:val="24"/>
          <w:szCs w:val="24"/>
        </w:rPr>
        <w:t>разместить</w:t>
      </w:r>
      <w:proofErr w:type="gramEnd"/>
      <w:r w:rsidRPr="00FD52F7">
        <w:rPr>
          <w:color w:val="000000"/>
          <w:sz w:val="24"/>
          <w:szCs w:val="24"/>
        </w:rPr>
        <w:t xml:space="preserve"> настоящее постановление (с приложением) на официальном сайте Сосновоборского городского округа;</w:t>
      </w:r>
    </w:p>
    <w:p w:rsidR="000F368A" w:rsidRPr="00FD52F7" w:rsidRDefault="000F368A" w:rsidP="000F368A">
      <w:pPr>
        <w:ind w:firstLine="720"/>
        <w:jc w:val="both"/>
        <w:rPr>
          <w:color w:val="000000"/>
          <w:sz w:val="24"/>
          <w:szCs w:val="24"/>
        </w:rPr>
      </w:pPr>
      <w:r w:rsidRPr="00FD52F7">
        <w:rPr>
          <w:color w:val="000000"/>
          <w:sz w:val="24"/>
          <w:szCs w:val="24"/>
        </w:rPr>
        <w:t xml:space="preserve">4.2. </w:t>
      </w:r>
      <w:proofErr w:type="gramStart"/>
      <w:r w:rsidRPr="00FD52F7">
        <w:rPr>
          <w:color w:val="000000"/>
          <w:sz w:val="24"/>
          <w:szCs w:val="24"/>
        </w:rPr>
        <w:t xml:space="preserve">разместить </w:t>
      </w:r>
      <w:r w:rsidRPr="00FD52F7">
        <w:rPr>
          <w:sz w:val="24"/>
          <w:szCs w:val="24"/>
        </w:rPr>
        <w:t>Перечень</w:t>
      </w:r>
      <w:proofErr w:type="gramEnd"/>
      <w:r w:rsidRPr="00FD52F7">
        <w:rPr>
          <w:sz w:val="24"/>
          <w:szCs w:val="24"/>
        </w:rPr>
        <w:t xml:space="preserve"> имущества</w:t>
      </w:r>
      <w:r w:rsidRPr="00FD52F7">
        <w:rPr>
          <w:sz w:val="24"/>
        </w:rPr>
        <w:t xml:space="preserve"> </w:t>
      </w:r>
      <w:r w:rsidRPr="00FD52F7">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0F368A" w:rsidRPr="00FD52F7" w:rsidRDefault="000F368A" w:rsidP="000F368A">
      <w:pPr>
        <w:ind w:firstLine="708"/>
        <w:jc w:val="both"/>
        <w:rPr>
          <w:sz w:val="24"/>
          <w:szCs w:val="24"/>
        </w:rPr>
      </w:pPr>
      <w:r w:rsidRPr="00FD52F7">
        <w:rPr>
          <w:sz w:val="24"/>
          <w:szCs w:val="24"/>
        </w:rPr>
        <w:t xml:space="preserve">5. </w:t>
      </w:r>
      <w:r w:rsidRPr="00FD52F7">
        <w:rPr>
          <w:color w:val="000000"/>
          <w:sz w:val="24"/>
          <w:szCs w:val="24"/>
        </w:rPr>
        <w:t>Настоящее постановление вступает в силу со дня официального обнародования.</w:t>
      </w:r>
    </w:p>
    <w:p w:rsidR="000F368A" w:rsidRPr="00FD52F7" w:rsidRDefault="000F368A" w:rsidP="000F368A">
      <w:pPr>
        <w:ind w:firstLine="708"/>
        <w:jc w:val="both"/>
        <w:rPr>
          <w:rStyle w:val="a7"/>
          <w:i w:val="0"/>
          <w:sz w:val="24"/>
          <w:szCs w:val="24"/>
        </w:rPr>
      </w:pPr>
      <w:r w:rsidRPr="00FD52F7">
        <w:rPr>
          <w:sz w:val="24"/>
          <w:szCs w:val="24"/>
        </w:rPr>
        <w:t xml:space="preserve">6. </w:t>
      </w:r>
      <w:proofErr w:type="gramStart"/>
      <w:r w:rsidRPr="00FD52F7">
        <w:rPr>
          <w:sz w:val="24"/>
          <w:szCs w:val="24"/>
        </w:rPr>
        <w:t>Контроль за</w:t>
      </w:r>
      <w:proofErr w:type="gramEnd"/>
      <w:r w:rsidRPr="00FD52F7">
        <w:rPr>
          <w:sz w:val="24"/>
          <w:szCs w:val="24"/>
        </w:rPr>
        <w:t xml:space="preserve"> исполнением настоящего постановления оставляю за собой.</w:t>
      </w:r>
    </w:p>
    <w:p w:rsidR="000F368A" w:rsidRPr="00FD52F7" w:rsidRDefault="000F368A" w:rsidP="000F368A">
      <w:pPr>
        <w:jc w:val="both"/>
        <w:rPr>
          <w:sz w:val="24"/>
          <w:szCs w:val="24"/>
        </w:rPr>
      </w:pPr>
    </w:p>
    <w:p w:rsidR="000F368A" w:rsidRPr="00FD52F7" w:rsidRDefault="000F368A" w:rsidP="000F368A">
      <w:pPr>
        <w:jc w:val="both"/>
        <w:rPr>
          <w:sz w:val="24"/>
          <w:szCs w:val="24"/>
        </w:rPr>
      </w:pPr>
    </w:p>
    <w:p w:rsidR="000F368A" w:rsidRPr="00FD52F7" w:rsidRDefault="000F368A" w:rsidP="000F368A">
      <w:pPr>
        <w:jc w:val="both"/>
        <w:rPr>
          <w:sz w:val="24"/>
          <w:szCs w:val="24"/>
        </w:rPr>
      </w:pPr>
      <w:r w:rsidRPr="00FD52F7">
        <w:rPr>
          <w:sz w:val="24"/>
          <w:szCs w:val="24"/>
        </w:rPr>
        <w:t>Глава администрации</w:t>
      </w:r>
    </w:p>
    <w:p w:rsidR="000F368A" w:rsidRPr="00FD52F7" w:rsidRDefault="000F368A" w:rsidP="000F368A">
      <w:pPr>
        <w:jc w:val="both"/>
        <w:rPr>
          <w:sz w:val="24"/>
          <w:szCs w:val="24"/>
        </w:rPr>
      </w:pPr>
      <w:r w:rsidRPr="00FD52F7">
        <w:rPr>
          <w:sz w:val="24"/>
          <w:szCs w:val="24"/>
        </w:rPr>
        <w:t>Сосново</w:t>
      </w:r>
      <w:r>
        <w:rPr>
          <w:sz w:val="24"/>
          <w:szCs w:val="24"/>
        </w:rPr>
        <w:t>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w:t>
      </w:r>
      <w:r w:rsidRPr="00FD52F7">
        <w:rPr>
          <w:sz w:val="24"/>
          <w:szCs w:val="24"/>
        </w:rPr>
        <w:t>В.Б.Садовский</w:t>
      </w: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pPr>
    </w:p>
    <w:p w:rsidR="000F368A" w:rsidRDefault="000F368A" w:rsidP="000F368A">
      <w:pPr>
        <w:jc w:val="both"/>
        <w:sectPr w:rsidR="000F368A"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pPr>
    </w:p>
    <w:tbl>
      <w:tblPr>
        <w:tblW w:w="16106" w:type="dxa"/>
        <w:tblInd w:w="-459" w:type="dxa"/>
        <w:tblLayout w:type="fixed"/>
        <w:tblLook w:val="04A0"/>
      </w:tblPr>
      <w:tblGrid>
        <w:gridCol w:w="426"/>
        <w:gridCol w:w="1074"/>
        <w:gridCol w:w="1336"/>
        <w:gridCol w:w="851"/>
        <w:gridCol w:w="1701"/>
        <w:gridCol w:w="1134"/>
        <w:gridCol w:w="567"/>
        <w:gridCol w:w="763"/>
        <w:gridCol w:w="1221"/>
        <w:gridCol w:w="491"/>
        <w:gridCol w:w="359"/>
        <w:gridCol w:w="326"/>
        <w:gridCol w:w="292"/>
        <w:gridCol w:w="258"/>
        <w:gridCol w:w="459"/>
        <w:gridCol w:w="475"/>
        <w:gridCol w:w="567"/>
        <w:gridCol w:w="1701"/>
        <w:gridCol w:w="1079"/>
        <w:gridCol w:w="284"/>
        <w:gridCol w:w="371"/>
        <w:gridCol w:w="371"/>
      </w:tblGrid>
      <w:tr w:rsidR="000F368A" w:rsidRPr="00C75AF2" w:rsidTr="00C21325">
        <w:trPr>
          <w:trHeight w:val="1245"/>
        </w:trPr>
        <w:tc>
          <w:tcPr>
            <w:tcW w:w="16106" w:type="dxa"/>
            <w:gridSpan w:val="22"/>
            <w:tcBorders>
              <w:top w:val="nil"/>
              <w:left w:val="nil"/>
              <w:bottom w:val="single" w:sz="4" w:space="0" w:color="auto"/>
              <w:right w:val="nil"/>
            </w:tcBorders>
            <w:shd w:val="clear" w:color="auto" w:fill="auto"/>
            <w:hideMark/>
          </w:tcPr>
          <w:p w:rsidR="000F368A" w:rsidRPr="005273CD" w:rsidRDefault="000F368A" w:rsidP="00C21325">
            <w:pPr>
              <w:jc w:val="center"/>
              <w:rPr>
                <w:color w:val="000000"/>
                <w:sz w:val="18"/>
                <w:szCs w:val="18"/>
              </w:rPr>
            </w:pPr>
            <w:r w:rsidRPr="005273CD">
              <w:rPr>
                <w:color w:val="000000"/>
                <w:sz w:val="18"/>
                <w:szCs w:val="18"/>
              </w:rPr>
              <w:lastRenderedPageBreak/>
              <w:t>ПЕРЕЧЕНЬ ИМУЩЕСТВА,</w:t>
            </w:r>
            <w:r w:rsidRPr="005273CD">
              <w:rPr>
                <w:color w:val="000000"/>
                <w:sz w:val="18"/>
                <w:szCs w:val="18"/>
              </w:rPr>
              <w:br/>
              <w:t>муниципального образования Сосновоборский городской округ Ленинградской области (за исключением земельных участков),</w:t>
            </w:r>
            <w:r w:rsidRPr="005273CD">
              <w:rPr>
                <w:color w:val="000000"/>
                <w:sz w:val="18"/>
                <w:szCs w:val="18"/>
              </w:rPr>
              <w:br/>
              <w:t>свободного от прав третьих лиц (за исключением имущественных прав субъектов малого и среднего предпринимательства)</w:t>
            </w:r>
          </w:p>
        </w:tc>
      </w:tr>
      <w:tr w:rsidR="000F368A" w:rsidRPr="00C75AF2" w:rsidTr="00C21325">
        <w:trPr>
          <w:trHeight w:val="31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 xml:space="preserve">№ </w:t>
            </w:r>
            <w:proofErr w:type="spellStart"/>
            <w:proofErr w:type="gramStart"/>
            <w:r w:rsidRPr="00C75AF2">
              <w:rPr>
                <w:sz w:val="15"/>
                <w:szCs w:val="15"/>
              </w:rPr>
              <w:t>п</w:t>
            </w:r>
            <w:proofErr w:type="spellEnd"/>
            <w:proofErr w:type="gramEnd"/>
            <w:r w:rsidRPr="00C75AF2">
              <w:rPr>
                <w:sz w:val="15"/>
                <w:szCs w:val="15"/>
              </w:rPr>
              <w:t>/</w:t>
            </w:r>
            <w:proofErr w:type="spellStart"/>
            <w:r w:rsidRPr="00C75AF2">
              <w:rPr>
                <w:sz w:val="15"/>
                <w:szCs w:val="15"/>
              </w:rPr>
              <w:t>п</w:t>
            </w:r>
            <w:proofErr w:type="spellEnd"/>
          </w:p>
        </w:tc>
        <w:tc>
          <w:tcPr>
            <w:tcW w:w="107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Номер в реестре имущества</w:t>
            </w:r>
          </w:p>
        </w:tc>
        <w:tc>
          <w:tcPr>
            <w:tcW w:w="1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Адрес (местоположение)</w:t>
            </w:r>
            <w:r w:rsidRPr="00C75AF2">
              <w:rPr>
                <w:sz w:val="15"/>
                <w:szCs w:val="15"/>
              </w:rPr>
              <w:br/>
              <w:t>объекта</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Вид объекта недвижимости; движимое имущество</w:t>
            </w:r>
          </w:p>
        </w:tc>
        <w:tc>
          <w:tcPr>
            <w:tcW w:w="5386" w:type="dxa"/>
            <w:gridSpan w:val="5"/>
            <w:tcBorders>
              <w:top w:val="single" w:sz="4" w:space="0" w:color="auto"/>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Сведения о недвижимом имуществе или его части</w:t>
            </w:r>
          </w:p>
        </w:tc>
        <w:tc>
          <w:tcPr>
            <w:tcW w:w="218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Сведения о движимом имуществе</w:t>
            </w:r>
          </w:p>
        </w:tc>
        <w:tc>
          <w:tcPr>
            <w:tcW w:w="27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Правообладатель</w:t>
            </w:r>
          </w:p>
        </w:tc>
        <w:tc>
          <w:tcPr>
            <w:tcW w:w="10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вид разрешенного использования по договору</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Документы основание</w:t>
            </w:r>
          </w:p>
        </w:tc>
      </w:tr>
      <w:tr w:rsidR="000F368A" w:rsidRPr="00C75AF2" w:rsidTr="00C21325">
        <w:trPr>
          <w:trHeight w:val="825"/>
        </w:trPr>
        <w:tc>
          <w:tcPr>
            <w:tcW w:w="426"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1074" w:type="dxa"/>
            <w:vMerge/>
            <w:tcBorders>
              <w:top w:val="nil"/>
              <w:left w:val="single" w:sz="4" w:space="0" w:color="auto"/>
              <w:bottom w:val="single" w:sz="4" w:space="0" w:color="000000"/>
              <w:right w:val="single" w:sz="4" w:space="0" w:color="auto"/>
            </w:tcBorders>
            <w:vAlign w:val="center"/>
            <w:hideMark/>
          </w:tcPr>
          <w:p w:rsidR="000F368A" w:rsidRPr="00C75AF2" w:rsidRDefault="000F368A" w:rsidP="00C21325">
            <w:pPr>
              <w:rPr>
                <w:sz w:val="15"/>
                <w:szCs w:val="15"/>
              </w:rPr>
            </w:pPr>
          </w:p>
        </w:tc>
        <w:tc>
          <w:tcPr>
            <w:tcW w:w="1336"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Кадастровый номер</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Основная характеристика объекта недвижимости</w:t>
            </w:r>
          </w:p>
        </w:tc>
        <w:tc>
          <w:tcPr>
            <w:tcW w:w="12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Наименование объекта учета</w:t>
            </w:r>
          </w:p>
        </w:tc>
        <w:tc>
          <w:tcPr>
            <w:tcW w:w="2185" w:type="dxa"/>
            <w:gridSpan w:val="6"/>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2743" w:type="dxa"/>
            <w:gridSpan w:val="3"/>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1079"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1026" w:type="dxa"/>
            <w:gridSpan w:val="3"/>
            <w:vMerge/>
            <w:tcBorders>
              <w:top w:val="single" w:sz="4" w:space="0" w:color="auto"/>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r>
      <w:tr w:rsidR="000F368A" w:rsidRPr="00C75AF2" w:rsidTr="00C21325">
        <w:trPr>
          <w:cantSplit/>
          <w:trHeight w:val="4806"/>
        </w:trPr>
        <w:tc>
          <w:tcPr>
            <w:tcW w:w="426"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1074" w:type="dxa"/>
            <w:vMerge/>
            <w:tcBorders>
              <w:top w:val="nil"/>
              <w:left w:val="single" w:sz="4" w:space="0" w:color="auto"/>
              <w:bottom w:val="single" w:sz="4" w:space="0" w:color="000000"/>
              <w:right w:val="single" w:sz="4" w:space="0" w:color="auto"/>
            </w:tcBorders>
            <w:vAlign w:val="center"/>
            <w:hideMark/>
          </w:tcPr>
          <w:p w:rsidR="000F368A" w:rsidRPr="00C75AF2" w:rsidRDefault="000F368A" w:rsidP="00C21325">
            <w:pPr>
              <w:rPr>
                <w:sz w:val="15"/>
                <w:szCs w:val="15"/>
              </w:rPr>
            </w:pPr>
          </w:p>
        </w:tc>
        <w:tc>
          <w:tcPr>
            <w:tcW w:w="1336"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1701" w:type="dxa"/>
            <w:tcBorders>
              <w:top w:val="nil"/>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Номер</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Тип (кадастровый, условный, устаревший)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 xml:space="preserve">Фактическое </w:t>
            </w:r>
            <w:proofErr w:type="gramStart"/>
            <w:r w:rsidRPr="00C75AF2">
              <w:rPr>
                <w:sz w:val="15"/>
                <w:szCs w:val="15"/>
              </w:rPr>
              <w:t>значение</w:t>
            </w:r>
            <w:proofErr w:type="gramEnd"/>
            <w:r w:rsidRPr="00C75AF2">
              <w:rPr>
                <w:sz w:val="15"/>
                <w:szCs w:val="15"/>
              </w:rPr>
              <w:t>/ Проектируемое значение (для объектов незавершенного строительства)</w:t>
            </w:r>
          </w:p>
        </w:tc>
        <w:tc>
          <w:tcPr>
            <w:tcW w:w="763"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proofErr w:type="gramStart"/>
            <w:r w:rsidRPr="00C75AF2">
              <w:rPr>
                <w:sz w:val="15"/>
                <w:szCs w:val="15"/>
              </w:rPr>
              <w:t>Единица измерения (для площади - кв. м; для протяженности - м; для глубины залегания - м; для объема - куб. м</w:t>
            </w:r>
            <w:proofErr w:type="gramEnd"/>
          </w:p>
        </w:tc>
        <w:tc>
          <w:tcPr>
            <w:tcW w:w="1221"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49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Тип: оборудование, машины, механизмы, установки, транспортные средства, инвентарь, инструменты, иное</w:t>
            </w:r>
          </w:p>
        </w:tc>
        <w:tc>
          <w:tcPr>
            <w:tcW w:w="359"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Государственный регистрационный знак (при наличии)</w:t>
            </w:r>
          </w:p>
        </w:tc>
        <w:tc>
          <w:tcPr>
            <w:tcW w:w="326"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Наименование объекта учета</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Марка, модель</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Год выпуска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 xml:space="preserve">Кадастровый номер объекта недвижимого имущества, в том числе земельного участка, </w:t>
            </w:r>
            <w:proofErr w:type="gramStart"/>
            <w:r w:rsidRPr="00C75AF2">
              <w:rPr>
                <w:sz w:val="15"/>
                <w:szCs w:val="15"/>
              </w:rPr>
              <w:t>в</w:t>
            </w:r>
            <w:proofErr w:type="gramEnd"/>
            <w:r w:rsidRPr="00C75AF2">
              <w:rPr>
                <w:sz w:val="15"/>
                <w:szCs w:val="15"/>
              </w:rPr>
              <w:t xml:space="preserve"> (</w:t>
            </w:r>
            <w:proofErr w:type="gramStart"/>
            <w:r w:rsidRPr="00C75AF2">
              <w:rPr>
                <w:sz w:val="15"/>
                <w:szCs w:val="15"/>
              </w:rPr>
              <w:t>на</w:t>
            </w:r>
            <w:proofErr w:type="gramEnd"/>
            <w:r w:rsidRPr="00C75AF2">
              <w:rPr>
                <w:sz w:val="15"/>
                <w:szCs w:val="15"/>
              </w:rPr>
              <w:t>) котором расположен объект</w:t>
            </w:r>
          </w:p>
        </w:tc>
        <w:tc>
          <w:tcPr>
            <w:tcW w:w="475"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jc w:val="center"/>
              <w:rPr>
                <w:sz w:val="15"/>
                <w:szCs w:val="15"/>
              </w:rPr>
            </w:pPr>
            <w:r w:rsidRPr="00C75AF2">
              <w:rPr>
                <w:sz w:val="15"/>
                <w:szCs w:val="15"/>
              </w:rPr>
              <w:t>Субъект МСП - 1</w:t>
            </w:r>
            <w:r w:rsidRPr="00C75AF2">
              <w:rPr>
                <w:sz w:val="15"/>
                <w:szCs w:val="15"/>
              </w:rPr>
              <w:br/>
              <w:t>организация, образующая инфраструктуру поддержки субъектов МСП - 2</w:t>
            </w:r>
          </w:p>
        </w:tc>
        <w:tc>
          <w:tcPr>
            <w:tcW w:w="567" w:type="dxa"/>
            <w:tcBorders>
              <w:top w:val="nil"/>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ОПФ</w:t>
            </w:r>
          </w:p>
        </w:tc>
        <w:tc>
          <w:tcPr>
            <w:tcW w:w="1701" w:type="dxa"/>
            <w:tcBorders>
              <w:top w:val="nil"/>
              <w:left w:val="nil"/>
              <w:bottom w:val="single" w:sz="4" w:space="0" w:color="auto"/>
              <w:right w:val="single" w:sz="4" w:space="0" w:color="auto"/>
            </w:tcBorders>
            <w:shd w:val="clear" w:color="auto" w:fill="auto"/>
            <w:vAlign w:val="center"/>
            <w:hideMark/>
          </w:tcPr>
          <w:p w:rsidR="000F368A" w:rsidRPr="00C75AF2" w:rsidRDefault="000F368A" w:rsidP="00C21325">
            <w:pPr>
              <w:jc w:val="center"/>
              <w:rPr>
                <w:sz w:val="15"/>
                <w:szCs w:val="15"/>
              </w:rPr>
            </w:pPr>
            <w:r w:rsidRPr="00C75AF2">
              <w:rPr>
                <w:sz w:val="15"/>
                <w:szCs w:val="15"/>
              </w:rPr>
              <w:t>Наименование</w:t>
            </w:r>
          </w:p>
        </w:tc>
        <w:tc>
          <w:tcPr>
            <w:tcW w:w="1079" w:type="dxa"/>
            <w:vMerge/>
            <w:tcBorders>
              <w:top w:val="nil"/>
              <w:left w:val="single" w:sz="4" w:space="0" w:color="auto"/>
              <w:bottom w:val="single" w:sz="4" w:space="0" w:color="auto"/>
              <w:right w:val="single" w:sz="4" w:space="0" w:color="auto"/>
            </w:tcBorders>
            <w:vAlign w:val="center"/>
            <w:hideMark/>
          </w:tcPr>
          <w:p w:rsidR="000F368A" w:rsidRPr="00C75AF2" w:rsidRDefault="000F368A" w:rsidP="00C21325">
            <w:pPr>
              <w:rPr>
                <w:sz w:val="15"/>
                <w:szCs w:val="15"/>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номер договора</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Дата заключения договора</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center"/>
              <w:rPr>
                <w:sz w:val="15"/>
                <w:szCs w:val="15"/>
              </w:rPr>
            </w:pPr>
            <w:r w:rsidRPr="00C75AF2">
              <w:rPr>
                <w:sz w:val="15"/>
                <w:szCs w:val="15"/>
              </w:rPr>
              <w:t>Дата окончания срока договора</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1-14-47М2-24-000650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Ленинградская область, </w:t>
            </w:r>
          </w:p>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 корп.11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47-78-27/012/2007-050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15,4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проходная</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проходная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1-14-47М2-24-000649</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 корп.4</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47-78-27/012/2007-045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463,3</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мастерские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производственный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1-14-47М2-24-000647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 корп.12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47-78-27/012/2007-048</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207,2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часть бытовых помещений с гаражными боксами</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производственный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1-14-47М2-24-000648</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 корп.10</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47-78-27/012/2007-049</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192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материальный склад</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производственный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1-14-47М2-24-000995</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 корп.8</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47-47-27/026/2011-002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130,8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склад</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производственный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1-14-47М2-25-001001</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Гаражный проезд, д.3</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47-47-27/026/2011-002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847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открытый склад готовой продукции</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производственный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179ар/2011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31.07.2021</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7</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1-14-47М2-24-000628</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 xml:space="preserve">основый Бор, </w:t>
            </w:r>
            <w:proofErr w:type="spellStart"/>
            <w:r w:rsidRPr="00C75AF2">
              <w:rPr>
                <w:color w:val="000000"/>
                <w:sz w:val="15"/>
                <w:szCs w:val="15"/>
              </w:rPr>
              <w:t>Копорское</w:t>
            </w:r>
            <w:proofErr w:type="spellEnd"/>
            <w:r w:rsidRPr="00C75AF2">
              <w:rPr>
                <w:color w:val="000000"/>
                <w:sz w:val="15"/>
                <w:szCs w:val="15"/>
              </w:rPr>
              <w:t xml:space="preserve"> шоссе, д.27 </w:t>
            </w:r>
            <w:proofErr w:type="spellStart"/>
            <w:r w:rsidRPr="00C75AF2">
              <w:rPr>
                <w:color w:val="000000"/>
                <w:sz w:val="15"/>
                <w:szCs w:val="15"/>
              </w:rPr>
              <w:t>лит.З</w:t>
            </w:r>
            <w:proofErr w:type="spellEnd"/>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47-78-27/026/2007-047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8,9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отдельно стоящее нежилое здание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"Кузнечная мастерская "Гефест"</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творческая мастерская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272ар/2011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22.11.2011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21.11.2021</w:t>
            </w:r>
          </w:p>
        </w:tc>
      </w:tr>
      <w:tr w:rsidR="000F368A" w:rsidRPr="00C75AF2" w:rsidTr="00C21325">
        <w:trPr>
          <w:cantSplit/>
          <w:trHeight w:val="15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1-14-47М2-24-002274</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д.29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47:15:0101001:924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23,8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"Канцлер"</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340ар/2016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14.09.2016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30.09.2021</w:t>
            </w:r>
          </w:p>
        </w:tc>
      </w:tr>
      <w:tr w:rsidR="000F368A" w:rsidRPr="00C75AF2" w:rsidTr="00C21325">
        <w:trPr>
          <w:cantSplit/>
          <w:trHeight w:val="15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1-14-47М2-24-002274</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д.29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47:15:0101001:924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"Канцлер"</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01.11.2015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31.10.2020</w:t>
            </w:r>
          </w:p>
        </w:tc>
      </w:tr>
      <w:tr w:rsidR="000F368A" w:rsidRPr="00C75AF2" w:rsidTr="00C21325">
        <w:trPr>
          <w:cantSplit/>
          <w:trHeight w:val="12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1-14-47М2-24-001977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д.32а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47-47-27/035/2012-035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11,4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Алешина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парикмахерская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14ар/2013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04.02.2013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03.02.2023</w:t>
            </w:r>
          </w:p>
        </w:tc>
      </w:tr>
      <w:tr w:rsidR="000F368A" w:rsidRPr="00C75AF2" w:rsidTr="00C21325">
        <w:trPr>
          <w:cantSplit/>
          <w:trHeight w:val="12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1-14-47М2-24-000692</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д.54</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47-78-27/016/2007-035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96,5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Емельянов</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02.03.2017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31.12.2021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1-14-47М2-24-000209</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д.54а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47-22-1/2001-84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272,7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фонд</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Сосновоборский муниципальный Фонд поддержки предпринимательства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офисный бизнес-инкубатор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13ар/2015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02.02.2015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31.01.2020</w:t>
            </w:r>
          </w:p>
        </w:tc>
      </w:tr>
      <w:tr w:rsidR="000F368A" w:rsidRPr="00C75AF2" w:rsidTr="00C21325">
        <w:trPr>
          <w:cantSplit/>
          <w:trHeight w:val="15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1-14-47М2-24-001085</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д.63а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47:15:0109009:143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106,9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"СМУ № 8"</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149ар/2016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16.03.2016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15.03.2026</w:t>
            </w:r>
          </w:p>
        </w:tc>
      </w:tr>
      <w:tr w:rsidR="000F368A" w:rsidRPr="00C75AF2" w:rsidTr="00C21325">
        <w:trPr>
          <w:cantSplit/>
          <w:trHeight w:val="12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1-14-47М2-24-001085</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д.63а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47:15:0109009:143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46,9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Куликова,</w:t>
            </w:r>
            <w:r w:rsidRPr="00C75AF2">
              <w:rPr>
                <w:color w:val="000000"/>
                <w:sz w:val="15"/>
                <w:szCs w:val="15"/>
              </w:rPr>
              <w:br/>
              <w:t>Безручко</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парикмахерская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80ар/2017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19.07.2017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18.07.2022</w:t>
            </w:r>
          </w:p>
        </w:tc>
      </w:tr>
      <w:tr w:rsidR="000F368A" w:rsidRPr="00C75AF2" w:rsidTr="00C21325">
        <w:trPr>
          <w:cantSplit/>
          <w:trHeight w:val="15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15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1-14-47М2-24-001004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47-47-27/036/2011-114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49,7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"Город Сервис"</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502ар/2007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20.11.2007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1-14-47М2-24-000044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пр.Героев, д.74</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 47-22-2/2000-86</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1304,1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"Эвридика"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городской универсальный рынок</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47ид/2012</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07.03.2012</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17</w:t>
            </w:r>
          </w:p>
        </w:tc>
        <w:tc>
          <w:tcPr>
            <w:tcW w:w="1074"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1-14-47М2-24-000960</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ул.Высотная, д.1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47-47-27/025/2012-012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30,2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Андреева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парикмахерская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54ар/2013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08.04.2013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21.04.2018</w:t>
            </w:r>
          </w:p>
        </w:tc>
      </w:tr>
      <w:tr w:rsidR="000F368A" w:rsidRPr="00C75AF2" w:rsidTr="00C21325">
        <w:trPr>
          <w:cantSplit/>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1-14-47М2-24-000197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ул.Высотная, д.3</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47-78-27/022/2006-154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27,4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Куимова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промтоварами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104ар/2014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23.09.2014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30.09.2019</w:t>
            </w:r>
          </w:p>
        </w:tc>
      </w:tr>
      <w:tr w:rsidR="000F368A" w:rsidRPr="00C75AF2" w:rsidTr="00C21325">
        <w:trPr>
          <w:cantSplit/>
          <w:trHeight w:val="130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1-14-47М2-24-000768</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ул.Высотная, д.5</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47-47-27/038/2010-003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31,4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27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1-14-47М2-24-001224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ул.Комсомольская, д.12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47-47-27/016/2011-063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60,8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Михалева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 по пошиву одежды</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50ар/2015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23.02.2021</w:t>
            </w:r>
          </w:p>
        </w:tc>
      </w:tr>
      <w:tr w:rsidR="000F368A" w:rsidRPr="00C75AF2" w:rsidTr="00C21325">
        <w:trPr>
          <w:cantSplit/>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21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1-14-47М2-24-001224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ул.Комсомольская, д.12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47-47-27/016/2011-063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72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"Твид"</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115ар/2013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23.08.2013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31.08.2018</w:t>
            </w:r>
          </w:p>
        </w:tc>
      </w:tr>
      <w:tr w:rsidR="000F368A" w:rsidRPr="00C75AF2" w:rsidTr="00C21325">
        <w:trPr>
          <w:cantSplit/>
          <w:trHeight w:val="15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1-14-47М2-24-000047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ул.Комсомольская, д.16а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47-22-3/2003-20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756,5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"ВИКС"</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рынок</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368ар/2016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18.11.2016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31.12.2026</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1-14-47М2-24-000050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ул.Комсомольская, д.16б</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здание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47-22-3/2003-21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218,3</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"ВИКС"</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рынок</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368ар/2016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18.11.2016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31.12.2026</w:t>
            </w:r>
          </w:p>
        </w:tc>
      </w:tr>
      <w:tr w:rsidR="000F368A" w:rsidRPr="00C75AF2" w:rsidTr="00C21325">
        <w:trPr>
          <w:cantSplit/>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1-14-47М2-24-000052</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ул.Комсомольская, д.28</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47-47-27/013/2011-051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345,5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Сафин</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баня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101ар/2015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30.06.2020</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1-14-47М2-24-000966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ул.Космонавтов, д.24</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47-47-27/007/2011-147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112,9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"РИМИ"</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кафе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247ар/2016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157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26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1-14-47М2-24-000867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ул.Космонавтов, д.26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47-78-27/025/2009-159</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183,4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27</w:t>
            </w:r>
          </w:p>
        </w:tc>
        <w:tc>
          <w:tcPr>
            <w:tcW w:w="1074"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1-14-47М2-24-000998</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ул.Космонавтов, д.6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47-47-27/044/2010-114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31,1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proofErr w:type="spellStart"/>
            <w:r w:rsidRPr="00C75AF2">
              <w:rPr>
                <w:color w:val="000000"/>
                <w:sz w:val="15"/>
                <w:szCs w:val="15"/>
              </w:rPr>
              <w:t>Дупленко</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промтоварами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212ар/2012</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17.12.2012</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16.12.2017</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1-14-47М2-24-000869</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д.13</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47-78-27/025/2009-161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231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"Аврора"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кафе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34ар/2015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13.03.2015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28.03.2020</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29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1-14-47М2-24-000762</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д.45</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47:15:0000000:25206</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34,5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Шелоумов</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ремонт бытовой техники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100ар/2017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13.10.2017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19.10.2022</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1-14-47М2-24-000763</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д.45</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47:15:0000000:25207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47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87,3</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Фомин</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автозапчастями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194ар/2005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13.05.2005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5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32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35,2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Эфендиева</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магазин продовольственных и непродовольственных товаров</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382ар/2016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07.12.2016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31.12.2026</w:t>
            </w:r>
          </w:p>
        </w:tc>
      </w:tr>
      <w:tr w:rsidR="000F368A" w:rsidRPr="00C75AF2" w:rsidTr="00C21325">
        <w:trPr>
          <w:cantSplit/>
          <w:trHeight w:val="157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17,6</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Невоблпечать</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346ар/2016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28.09.2016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30.09.2021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19,4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Беликов</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185ар/2016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31.03.2016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31.03.2026</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12,9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Беликов</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186ар/2016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31.03.2016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31.03.2026</w:t>
            </w:r>
          </w:p>
        </w:tc>
      </w:tr>
      <w:tr w:rsidR="000F368A" w:rsidRPr="00C75AF2" w:rsidTr="00C21325">
        <w:trPr>
          <w:cantSplit/>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243,5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Аленушка</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парикмахерская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90ар/2015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30.06.2020</w:t>
            </w:r>
          </w:p>
        </w:tc>
      </w:tr>
      <w:tr w:rsidR="000F368A" w:rsidRPr="00C75AF2" w:rsidTr="00C21325">
        <w:trPr>
          <w:cantSplit/>
          <w:trHeight w:val="12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37</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7,8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Кольцова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часовая мастерская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189ар/2004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09.04.2004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2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38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 Сосновый Бор, ул</w:t>
            </w:r>
            <w:proofErr w:type="gramStart"/>
            <w:r w:rsidRPr="00C75AF2">
              <w:rPr>
                <w:color w:val="000000"/>
                <w:sz w:val="15"/>
                <w:szCs w:val="15"/>
              </w:rPr>
              <w:t>.К</w:t>
            </w:r>
            <w:proofErr w:type="gramEnd"/>
            <w:r w:rsidRPr="00C75AF2">
              <w:rPr>
                <w:color w:val="000000"/>
                <w:sz w:val="15"/>
                <w:szCs w:val="15"/>
              </w:rPr>
              <w:t>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14,9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Федоров</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фотоателье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78ар/2017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18.07.2017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28.06.2018</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39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 Сосновый Бор, ул</w:t>
            </w:r>
            <w:proofErr w:type="gramStart"/>
            <w:r w:rsidRPr="00C75AF2">
              <w:rPr>
                <w:color w:val="000000"/>
                <w:sz w:val="15"/>
                <w:szCs w:val="15"/>
              </w:rPr>
              <w:t>.К</w:t>
            </w:r>
            <w:proofErr w:type="gramEnd"/>
            <w:r w:rsidRPr="00C75AF2">
              <w:rPr>
                <w:color w:val="000000"/>
                <w:sz w:val="15"/>
                <w:szCs w:val="15"/>
              </w:rPr>
              <w:t>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51,6</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Шаткова</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промтоварами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90ар/2011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28.03.2011</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31.03.2021</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35,9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Лесальянс</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14.04.2025</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13,2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Лесальянс</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29ар/2015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14.04.2025</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1-14-47М2-24-002186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ул.Красных Фортов, д.51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47:15:0106008:1245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10,5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Лесальянс</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14.04.2025</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43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1-14-47М2-24-001136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д.22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47-47-27/045/2010-150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99,25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"СТС"</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мастерская по ремонту </w:t>
            </w:r>
            <w:proofErr w:type="gramStart"/>
            <w:r w:rsidRPr="00C75AF2">
              <w:rPr>
                <w:color w:val="000000"/>
                <w:sz w:val="15"/>
                <w:szCs w:val="15"/>
              </w:rPr>
              <w:t>кассовых</w:t>
            </w:r>
            <w:proofErr w:type="gramEnd"/>
            <w:r w:rsidRPr="00C75AF2">
              <w:rPr>
                <w:color w:val="000000"/>
                <w:sz w:val="15"/>
                <w:szCs w:val="15"/>
              </w:rPr>
              <w:t xml:space="preserve"> </w:t>
            </w:r>
            <w:proofErr w:type="spellStart"/>
            <w:r w:rsidRPr="00C75AF2">
              <w:rPr>
                <w:color w:val="000000"/>
                <w:sz w:val="15"/>
                <w:szCs w:val="15"/>
              </w:rPr>
              <w:t>апаратов</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259ар/2016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27.06.2016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160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1-14-47М2-24-001136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д.22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47-47-27/045/2010-150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22,7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Андреева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школа-студия парикмахерского искусства и эстетики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13ар/2014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26.02.2014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28.03.2024</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1-14-47М2-24-001227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д.28</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47-47-27/020/2012-227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1-14-47М2-24-001227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д.28</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47-47-27/020/2012-227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6,7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Моисеева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склад</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108ар/2014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10.10.2014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09.10.2024</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47</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1-14-47М2-24-001227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д.28</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47-47-27/020/2012-227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5,8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индивидуальный предприниматель </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Моисеева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семенами, промтоварами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245ар/2016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15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48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1-14-47М2-24-000100</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д.46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47-22-1/2001-121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425,9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«ТРУМЕН»</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общественное питание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09.08.2016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31.07.2026</w:t>
            </w:r>
          </w:p>
        </w:tc>
      </w:tr>
      <w:tr w:rsidR="000F368A" w:rsidRPr="00C75AF2" w:rsidTr="00C21325">
        <w:trPr>
          <w:cantSplit/>
          <w:trHeight w:val="160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49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1-14-47М2-24-000994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д.56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47-47-27/026/2011-008</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151,5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"Социум-Строй"</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склад, мастерская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94ар/2015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16.07.2015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30.06.2020</w:t>
            </w:r>
          </w:p>
        </w:tc>
      </w:tr>
      <w:tr w:rsidR="000F368A" w:rsidRPr="00C75AF2" w:rsidTr="00C21325">
        <w:trPr>
          <w:cantSplit/>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1-14-47М2-24-001231</w:t>
            </w:r>
          </w:p>
        </w:tc>
        <w:tc>
          <w:tcPr>
            <w:tcW w:w="1336"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д.60</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47-47-27/005/2012-039 </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000000" w:fill="FFFFFF"/>
            <w:noWrap/>
            <w:hideMark/>
          </w:tcPr>
          <w:p w:rsidR="000F368A" w:rsidRPr="00C75AF2" w:rsidRDefault="000F368A" w:rsidP="00C21325">
            <w:pPr>
              <w:jc w:val="center"/>
              <w:rPr>
                <w:color w:val="000000"/>
                <w:sz w:val="15"/>
                <w:szCs w:val="15"/>
              </w:rPr>
            </w:pPr>
            <w:r w:rsidRPr="00C75AF2">
              <w:rPr>
                <w:color w:val="000000"/>
                <w:sz w:val="15"/>
                <w:szCs w:val="15"/>
              </w:rPr>
              <w:t>29,1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000000" w:fill="FFFFFF"/>
            <w:hideMark/>
          </w:tcPr>
          <w:p w:rsidR="000F368A" w:rsidRPr="00C75AF2" w:rsidRDefault="000F368A" w:rsidP="00C21325">
            <w:pPr>
              <w:rPr>
                <w:color w:val="000000"/>
                <w:sz w:val="15"/>
                <w:szCs w:val="15"/>
              </w:rPr>
            </w:pPr>
            <w:r w:rsidRPr="00C75AF2">
              <w:rPr>
                <w:color w:val="000000"/>
                <w:sz w:val="15"/>
                <w:szCs w:val="15"/>
              </w:rPr>
              <w:t>"Русский стиль"</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333ар/2016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08.09.2016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2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1-14-47М2-24-002190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д.60</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47-22-2/2000-208</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31,7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 xml:space="preserve">индивидуальный предприниматель </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Богданова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кабинет стоматологии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103ар/2015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30.06.2020</w:t>
            </w:r>
          </w:p>
        </w:tc>
      </w:tr>
      <w:tr w:rsidR="000F368A" w:rsidRPr="00C75AF2" w:rsidTr="00C21325">
        <w:trPr>
          <w:cantSplit/>
          <w:trHeight w:val="157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1-14-47М2-24-001156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д.62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47-22-4/2001-252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39,7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w:t>
            </w:r>
            <w:proofErr w:type="spellStart"/>
            <w:r w:rsidRPr="00C75AF2">
              <w:rPr>
                <w:color w:val="000000"/>
                <w:sz w:val="15"/>
                <w:szCs w:val="15"/>
              </w:rPr>
              <w:t>ИЛТиП</w:t>
            </w:r>
            <w:proofErr w:type="spellEnd"/>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248ар/2016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127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1-14-47М2-24-001279</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д.62</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47-47-27/018/2012-032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60,2</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Сафин</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продтоварами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68ар/2014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04.06.2014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28.03.2024</w:t>
            </w:r>
          </w:p>
        </w:tc>
      </w:tr>
      <w:tr w:rsidR="000F368A" w:rsidRPr="00C75AF2" w:rsidTr="00C21325">
        <w:trPr>
          <w:cantSplit/>
          <w:trHeight w:val="15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54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1-14-47М2-24-001165</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ул.Ленинградская, д.66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47-47-27/016/2011-200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200,7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"Социум-Строй"</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 управляющей компании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95ар/2015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16.07.2015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30.06.2020</w:t>
            </w:r>
          </w:p>
        </w:tc>
      </w:tr>
      <w:tr w:rsidR="000F368A" w:rsidRPr="00C75AF2" w:rsidTr="00C21325">
        <w:trPr>
          <w:cantSplit/>
          <w:trHeight w:val="114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1-14-47М2-24-000636</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ул.Мира, д.5</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47-47-27/036/2011-023</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34,8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Кузнецова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продтоварами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63ар/2013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07.05.2013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30.04.2018</w:t>
            </w:r>
          </w:p>
        </w:tc>
      </w:tr>
      <w:tr w:rsidR="000F368A" w:rsidRPr="00C75AF2" w:rsidTr="00C21325">
        <w:trPr>
          <w:cantSplit/>
          <w:trHeight w:val="12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1-14-47М2-24-000194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ул.Молодежная, д.26а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47-22-2/2000-87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16,6</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Галустян</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сфера услуг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19ар/2013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12.02.2013</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11.02.2018</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57</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1-14-47М2-24-001233</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ул.Молодежная, д.66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47:15:0106009:2024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260,1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«Мирт»</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центр "Мирт"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105ар/2015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28.07.2015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31.07.2020</w:t>
            </w:r>
          </w:p>
        </w:tc>
      </w:tr>
      <w:tr w:rsidR="000F368A" w:rsidRPr="00C75AF2" w:rsidTr="00C21325">
        <w:trPr>
          <w:cantSplit/>
          <w:trHeight w:val="12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1-14-47М2-24-000837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ул.Парковая, д.40</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47-78-27/014/2009-148</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71,6</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Михайлова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 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103ар/2014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23.09.2014</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30.09.2019</w:t>
            </w:r>
          </w:p>
        </w:tc>
      </w:tr>
      <w:tr w:rsidR="000F368A" w:rsidRPr="00C75AF2" w:rsidTr="00C21325">
        <w:trPr>
          <w:cantSplit/>
          <w:trHeight w:val="121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59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1-14-47М2-24-000837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ул.Парковая, д.40</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47-78-27/014/2009-148</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35,8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cantSplit/>
          <w:trHeight w:val="130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60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61,7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Пильков</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торговая деятельность</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63ар/2015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08.04.2015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07.04.2025</w:t>
            </w:r>
          </w:p>
        </w:tc>
      </w:tr>
      <w:tr w:rsidR="000F368A" w:rsidRPr="00C75AF2" w:rsidTr="00C21325">
        <w:trPr>
          <w:cantSplit/>
          <w:trHeight w:val="178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127,7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Зотова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торговля ритуальными товарами и оказание ритуальных услуг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09ар/2015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27.01.2015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31.01.2025</w:t>
            </w:r>
          </w:p>
        </w:tc>
      </w:tr>
      <w:tr w:rsidR="000F368A" w:rsidRPr="00C75AF2" w:rsidTr="00C21325">
        <w:trPr>
          <w:cantSplit/>
          <w:trHeight w:val="115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21,1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Попова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клуб здорового образа жизни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221ар/2016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21.04.2016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26.04.2021</w:t>
            </w:r>
          </w:p>
        </w:tc>
      </w:tr>
      <w:tr w:rsidR="000F368A" w:rsidRPr="00C75AF2" w:rsidTr="00C21325">
        <w:trPr>
          <w:cantSplit/>
          <w:trHeight w:val="228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54,7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Потапкин</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 проведение тренингов и занятий, пункт выдачи заказов, услуги населению</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68ар/2017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07.07.2017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08.07.2027</w:t>
            </w:r>
          </w:p>
        </w:tc>
      </w:tr>
      <w:tr w:rsidR="000F368A" w:rsidRPr="00C75AF2" w:rsidTr="00C21325">
        <w:trPr>
          <w:cantSplit/>
          <w:trHeight w:val="162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64</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231,1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"Престиж"</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парикмахерская</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114ар/2006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28.04.2006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30.04.2026</w:t>
            </w:r>
          </w:p>
        </w:tc>
      </w:tr>
      <w:tr w:rsidR="000F368A" w:rsidRPr="00C75AF2" w:rsidTr="00C21325">
        <w:trPr>
          <w:cantSplit/>
          <w:trHeight w:val="1245"/>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65</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12,7</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Слепнев</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офис</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05ар/2016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21.01.2016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29.12.2020</w:t>
            </w:r>
          </w:p>
        </w:tc>
      </w:tr>
      <w:tr w:rsidR="000F368A" w:rsidRPr="00C75AF2" w:rsidTr="00C21325">
        <w:trPr>
          <w:cantSplit/>
          <w:trHeight w:val="213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66</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1-14-47М2-24-002370</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д.11</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47:15:0101008:584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40,4</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Зотова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оказание ритуальных услуг, торговля ритуальными и иными 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11.02.2015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10.02.2025</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67</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1-14-47М2-24-000637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47:15:0101008:762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38,9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"Силуэт"</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трикотажное ателье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255ар/2016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231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68</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1-14-47М2-24-000637</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47:15:0101008:762</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56,5</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"ЭЛКОМ"</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выставочный зал и прием заявок от населения на трикотажную продукцию</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35ар/2017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17.04.2017</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16.04.2027</w:t>
            </w:r>
          </w:p>
        </w:tc>
      </w:tr>
      <w:tr w:rsidR="000F368A" w:rsidRPr="00C75AF2" w:rsidTr="00C21325">
        <w:trPr>
          <w:cantSplit/>
          <w:trHeight w:val="1590"/>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lastRenderedPageBreak/>
              <w:t>69</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1-14-47М2-24-000644</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47:15:0101008:760</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103</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"Одежда"</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 по пошиву одежды</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250ар/2016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14.06.2016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70</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1-14-47М2-24-000638</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ул.Сибирская, д.9</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47:15:0101008:767</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88,8</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proofErr w:type="spellStart"/>
            <w:r w:rsidRPr="00C75AF2">
              <w:rPr>
                <w:color w:val="000000"/>
                <w:sz w:val="15"/>
                <w:szCs w:val="15"/>
              </w:rPr>
              <w:t>Ханова</w:t>
            </w:r>
            <w:proofErr w:type="spellEnd"/>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ателье по пошиву одежды, салон штор</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220ар/2016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21.04.2016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30.04.2021</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71</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1-14-47М2-24-001212</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ул.Солнечная, д.25</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47-47-27/001/2013-235</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17,3</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Индивидуальный предприниматель</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Ульрих</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сфера услуг</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262ар/2016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28.06.2016</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30.06.2026</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72</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1-14-47М2-24-001391</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ул.Солнечная, д.33а</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47-47-27/030/2012-134</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условный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164,9</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1</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Общество с ограниченной ответственностью</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"Ремонт Бытовой Техники"</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ремонт бытовой техники,</w:t>
            </w:r>
            <w:r w:rsidRPr="00C75AF2">
              <w:rPr>
                <w:color w:val="000000"/>
                <w:sz w:val="15"/>
                <w:szCs w:val="15"/>
              </w:rPr>
              <w:br/>
              <w:t>торговля промтоварами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51ар/2015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18.03.2015</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19.03.2020</w:t>
            </w:r>
          </w:p>
        </w:tc>
      </w:tr>
      <w:tr w:rsidR="000F368A" w:rsidRPr="00C75AF2" w:rsidTr="00C21325">
        <w:trPr>
          <w:cantSplit/>
          <w:trHeight w:val="1134"/>
        </w:trPr>
        <w:tc>
          <w:tcPr>
            <w:tcW w:w="426" w:type="dxa"/>
            <w:tcBorders>
              <w:top w:val="nil"/>
              <w:left w:val="single" w:sz="4" w:space="0" w:color="auto"/>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73</w:t>
            </w:r>
          </w:p>
        </w:tc>
        <w:tc>
          <w:tcPr>
            <w:tcW w:w="107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1-14-47М2-000742</w:t>
            </w:r>
          </w:p>
        </w:tc>
        <w:tc>
          <w:tcPr>
            <w:tcW w:w="1336"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г</w:t>
            </w:r>
            <w:proofErr w:type="gramStart"/>
            <w:r w:rsidRPr="00C75AF2">
              <w:rPr>
                <w:color w:val="000000"/>
                <w:sz w:val="15"/>
                <w:szCs w:val="15"/>
              </w:rPr>
              <w:t>.С</w:t>
            </w:r>
            <w:proofErr w:type="gramEnd"/>
            <w:r w:rsidRPr="00C75AF2">
              <w:rPr>
                <w:color w:val="000000"/>
                <w:sz w:val="15"/>
                <w:szCs w:val="15"/>
              </w:rPr>
              <w:t>основый Бор, ул.50 лет Октября, д.6</w:t>
            </w:r>
          </w:p>
        </w:tc>
        <w:tc>
          <w:tcPr>
            <w:tcW w:w="85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47:15:0000000:18271</w:t>
            </w:r>
          </w:p>
        </w:tc>
        <w:tc>
          <w:tcPr>
            <w:tcW w:w="1134"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кадастровый</w:t>
            </w:r>
          </w:p>
        </w:tc>
        <w:tc>
          <w:tcPr>
            <w:tcW w:w="567" w:type="dxa"/>
            <w:tcBorders>
              <w:top w:val="nil"/>
              <w:left w:val="nil"/>
              <w:bottom w:val="single" w:sz="4" w:space="0" w:color="auto"/>
              <w:right w:val="single" w:sz="4" w:space="0" w:color="auto"/>
            </w:tcBorders>
            <w:shd w:val="clear" w:color="auto" w:fill="auto"/>
            <w:noWrap/>
            <w:hideMark/>
          </w:tcPr>
          <w:p w:rsidR="000F368A" w:rsidRPr="00C75AF2" w:rsidRDefault="000F368A" w:rsidP="00C21325">
            <w:pPr>
              <w:jc w:val="center"/>
              <w:rPr>
                <w:color w:val="000000"/>
                <w:sz w:val="15"/>
                <w:szCs w:val="15"/>
              </w:rPr>
            </w:pPr>
            <w:r w:rsidRPr="00C75AF2">
              <w:rPr>
                <w:color w:val="000000"/>
                <w:sz w:val="15"/>
                <w:szCs w:val="15"/>
              </w:rPr>
              <w:t>28,1</w:t>
            </w:r>
          </w:p>
        </w:tc>
        <w:tc>
          <w:tcPr>
            <w:tcW w:w="763"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кв</w:t>
            </w:r>
            <w:proofErr w:type="gramStart"/>
            <w:r w:rsidRPr="00C75AF2">
              <w:rPr>
                <w:color w:val="000000"/>
                <w:sz w:val="15"/>
                <w:szCs w:val="15"/>
              </w:rPr>
              <w:t>.м</w:t>
            </w:r>
            <w:proofErr w:type="gramEnd"/>
          </w:p>
        </w:tc>
        <w:tc>
          <w:tcPr>
            <w:tcW w:w="1221" w:type="dxa"/>
            <w:tcBorders>
              <w:top w:val="nil"/>
              <w:left w:val="nil"/>
              <w:bottom w:val="single" w:sz="4" w:space="0" w:color="auto"/>
              <w:right w:val="single" w:sz="4" w:space="0" w:color="auto"/>
            </w:tcBorders>
            <w:shd w:val="clear" w:color="auto" w:fill="auto"/>
            <w:hideMark/>
          </w:tcPr>
          <w:p w:rsidR="000F368A" w:rsidRPr="00C75AF2" w:rsidRDefault="000F368A" w:rsidP="00C21325">
            <w:pPr>
              <w:rPr>
                <w:color w:val="000000"/>
                <w:sz w:val="15"/>
                <w:szCs w:val="15"/>
              </w:rPr>
            </w:pPr>
            <w:r w:rsidRPr="00C75AF2">
              <w:rPr>
                <w:color w:val="000000"/>
                <w:sz w:val="15"/>
                <w:szCs w:val="15"/>
              </w:rPr>
              <w:t>помещение</w:t>
            </w:r>
          </w:p>
        </w:tc>
        <w:tc>
          <w:tcPr>
            <w:tcW w:w="49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326"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92"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258"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5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Pr>
                <w:color w:val="000000"/>
                <w:sz w:val="15"/>
                <w:szCs w:val="15"/>
              </w:rPr>
              <w:t>-</w:t>
            </w:r>
          </w:p>
        </w:tc>
        <w:tc>
          <w:tcPr>
            <w:tcW w:w="475"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567"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701"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1079" w:type="dxa"/>
            <w:tcBorders>
              <w:top w:val="nil"/>
              <w:left w:val="nil"/>
              <w:bottom w:val="single" w:sz="4" w:space="0" w:color="auto"/>
              <w:right w:val="single" w:sz="4" w:space="0" w:color="auto"/>
            </w:tcBorders>
            <w:shd w:val="clear" w:color="auto" w:fill="auto"/>
            <w:hideMark/>
          </w:tcPr>
          <w:p w:rsidR="000F368A" w:rsidRPr="00C75AF2" w:rsidRDefault="000F368A" w:rsidP="00C21325">
            <w:pPr>
              <w:jc w:val="center"/>
              <w:rPr>
                <w:color w:val="000000"/>
                <w:sz w:val="15"/>
                <w:szCs w:val="15"/>
              </w:rPr>
            </w:pPr>
            <w:r w:rsidRPr="00C75AF2">
              <w:rPr>
                <w:color w:val="000000"/>
                <w:sz w:val="15"/>
                <w:szCs w:val="15"/>
              </w:rPr>
              <w:t>---</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c>
          <w:tcPr>
            <w:tcW w:w="371" w:type="dxa"/>
            <w:tcBorders>
              <w:top w:val="nil"/>
              <w:left w:val="nil"/>
              <w:bottom w:val="single" w:sz="4" w:space="0" w:color="auto"/>
              <w:right w:val="single" w:sz="4" w:space="0" w:color="auto"/>
            </w:tcBorders>
            <w:shd w:val="clear" w:color="auto" w:fill="auto"/>
            <w:textDirection w:val="btLr"/>
            <w:vAlign w:val="center"/>
            <w:hideMark/>
          </w:tcPr>
          <w:p w:rsidR="000F368A" w:rsidRPr="00C75AF2" w:rsidRDefault="000F368A" w:rsidP="00C21325">
            <w:pPr>
              <w:ind w:left="113" w:right="113"/>
              <w:jc w:val="right"/>
              <w:rPr>
                <w:color w:val="000000"/>
                <w:sz w:val="15"/>
                <w:szCs w:val="15"/>
              </w:rPr>
            </w:pPr>
            <w:r w:rsidRPr="00C75AF2">
              <w:rPr>
                <w:color w:val="000000"/>
                <w:sz w:val="15"/>
                <w:szCs w:val="15"/>
              </w:rPr>
              <w:t>---</w:t>
            </w:r>
          </w:p>
        </w:tc>
      </w:tr>
      <w:tr w:rsidR="000F368A" w:rsidRPr="00C75AF2" w:rsidTr="00C21325">
        <w:trPr>
          <w:trHeight w:val="780"/>
        </w:trPr>
        <w:tc>
          <w:tcPr>
            <w:tcW w:w="426" w:type="dxa"/>
            <w:tcBorders>
              <w:top w:val="nil"/>
              <w:left w:val="nil"/>
              <w:bottom w:val="nil"/>
              <w:right w:val="nil"/>
            </w:tcBorders>
            <w:shd w:val="clear" w:color="auto" w:fill="auto"/>
            <w:hideMark/>
          </w:tcPr>
          <w:p w:rsidR="000F368A" w:rsidRPr="00C75AF2" w:rsidRDefault="000F368A" w:rsidP="00C21325">
            <w:pPr>
              <w:rPr>
                <w:color w:val="000000"/>
                <w:sz w:val="15"/>
                <w:szCs w:val="15"/>
              </w:rPr>
            </w:pPr>
          </w:p>
        </w:tc>
        <w:tc>
          <w:tcPr>
            <w:tcW w:w="3261" w:type="dxa"/>
            <w:gridSpan w:val="3"/>
            <w:tcBorders>
              <w:top w:val="single" w:sz="4" w:space="0" w:color="auto"/>
              <w:left w:val="nil"/>
              <w:bottom w:val="nil"/>
              <w:right w:val="nil"/>
            </w:tcBorders>
            <w:shd w:val="clear" w:color="auto" w:fill="auto"/>
            <w:vAlign w:val="bottom"/>
            <w:hideMark/>
          </w:tcPr>
          <w:p w:rsidR="000F368A" w:rsidRPr="00C75AF2" w:rsidRDefault="000F368A" w:rsidP="00C21325">
            <w:pPr>
              <w:rPr>
                <w:color w:val="000000"/>
                <w:sz w:val="15"/>
                <w:szCs w:val="15"/>
              </w:rPr>
            </w:pPr>
            <w:r w:rsidRPr="00C75AF2">
              <w:rPr>
                <w:color w:val="000000"/>
                <w:sz w:val="15"/>
                <w:szCs w:val="15"/>
              </w:rPr>
              <w:t>Исп. Павлова М.Ю.</w:t>
            </w:r>
          </w:p>
        </w:tc>
        <w:tc>
          <w:tcPr>
            <w:tcW w:w="170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134"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567" w:type="dxa"/>
            <w:tcBorders>
              <w:top w:val="nil"/>
              <w:left w:val="nil"/>
              <w:bottom w:val="nil"/>
              <w:right w:val="nil"/>
            </w:tcBorders>
            <w:shd w:val="clear" w:color="auto" w:fill="auto"/>
            <w:vAlign w:val="bottom"/>
            <w:hideMark/>
          </w:tcPr>
          <w:p w:rsidR="000F368A" w:rsidRPr="00C75AF2" w:rsidRDefault="000F368A" w:rsidP="00C21325">
            <w:pPr>
              <w:jc w:val="right"/>
              <w:rPr>
                <w:color w:val="000000"/>
                <w:sz w:val="15"/>
                <w:szCs w:val="15"/>
              </w:rPr>
            </w:pPr>
            <w:r w:rsidRPr="00C75AF2">
              <w:rPr>
                <w:color w:val="000000"/>
                <w:sz w:val="15"/>
                <w:szCs w:val="15"/>
              </w:rPr>
              <w:t>9116,45</w:t>
            </w:r>
          </w:p>
        </w:tc>
        <w:tc>
          <w:tcPr>
            <w:tcW w:w="763"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22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9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5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26"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92"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58"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5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75"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567"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70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07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84"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7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7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r>
      <w:tr w:rsidR="000F368A" w:rsidRPr="00C75AF2" w:rsidTr="00C21325">
        <w:trPr>
          <w:trHeight w:val="255"/>
        </w:trPr>
        <w:tc>
          <w:tcPr>
            <w:tcW w:w="426"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074" w:type="dxa"/>
            <w:tcBorders>
              <w:top w:val="nil"/>
              <w:left w:val="nil"/>
              <w:bottom w:val="nil"/>
              <w:right w:val="nil"/>
            </w:tcBorders>
            <w:shd w:val="clear" w:color="auto" w:fill="auto"/>
            <w:hideMark/>
          </w:tcPr>
          <w:p w:rsidR="000F368A" w:rsidRPr="00C75AF2" w:rsidRDefault="000F368A" w:rsidP="00C21325">
            <w:pPr>
              <w:rPr>
                <w:color w:val="000000"/>
                <w:sz w:val="15"/>
                <w:szCs w:val="15"/>
              </w:rPr>
            </w:pPr>
          </w:p>
        </w:tc>
        <w:tc>
          <w:tcPr>
            <w:tcW w:w="1336"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85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70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134"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567" w:type="dxa"/>
            <w:tcBorders>
              <w:top w:val="nil"/>
              <w:left w:val="nil"/>
              <w:bottom w:val="nil"/>
              <w:right w:val="nil"/>
            </w:tcBorders>
            <w:shd w:val="clear" w:color="auto" w:fill="auto"/>
            <w:vAlign w:val="bottom"/>
            <w:hideMark/>
          </w:tcPr>
          <w:p w:rsidR="000F368A" w:rsidRPr="00C75AF2" w:rsidRDefault="000F368A" w:rsidP="00C21325">
            <w:pPr>
              <w:jc w:val="right"/>
              <w:rPr>
                <w:color w:val="000000"/>
                <w:sz w:val="15"/>
                <w:szCs w:val="15"/>
              </w:rPr>
            </w:pPr>
          </w:p>
        </w:tc>
        <w:tc>
          <w:tcPr>
            <w:tcW w:w="763"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22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9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5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26"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92"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58"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5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475"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567"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70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1079"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284"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7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c>
          <w:tcPr>
            <w:tcW w:w="371" w:type="dxa"/>
            <w:tcBorders>
              <w:top w:val="nil"/>
              <w:left w:val="nil"/>
              <w:bottom w:val="nil"/>
              <w:right w:val="nil"/>
            </w:tcBorders>
            <w:shd w:val="clear" w:color="auto" w:fill="auto"/>
            <w:vAlign w:val="bottom"/>
            <w:hideMark/>
          </w:tcPr>
          <w:p w:rsidR="000F368A" w:rsidRPr="00C75AF2" w:rsidRDefault="000F368A" w:rsidP="00C21325">
            <w:pPr>
              <w:rPr>
                <w:color w:val="000000"/>
                <w:sz w:val="15"/>
                <w:szCs w:val="15"/>
              </w:rPr>
            </w:pPr>
          </w:p>
        </w:tc>
      </w:tr>
    </w:tbl>
    <w:p w:rsidR="000F368A" w:rsidRPr="00C75AF2" w:rsidRDefault="000F368A" w:rsidP="000F368A">
      <w:pPr>
        <w:rPr>
          <w:sz w:val="15"/>
          <w:szCs w:val="15"/>
        </w:rPr>
      </w:pPr>
    </w:p>
    <w:p w:rsidR="000F368A" w:rsidRDefault="000F368A" w:rsidP="000F368A">
      <w:pPr>
        <w:jc w:val="both"/>
      </w:pPr>
    </w:p>
    <w:p w:rsidR="00986B56" w:rsidRDefault="00986B56"/>
    <w:sectPr w:rsidR="00986B56" w:rsidSect="005273C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58" w:rsidRDefault="005F6B58" w:rsidP="000F368A">
      <w:r>
        <w:separator/>
      </w:r>
    </w:p>
  </w:endnote>
  <w:endnote w:type="continuationSeparator" w:id="0">
    <w:p w:rsidR="005F6B58" w:rsidRDefault="005F6B58" w:rsidP="000F3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58" w:rsidRDefault="005F6B58" w:rsidP="000F368A">
      <w:r>
        <w:separator/>
      </w:r>
    </w:p>
  </w:footnote>
  <w:footnote w:type="continuationSeparator" w:id="0">
    <w:p w:rsidR="005F6B58" w:rsidRDefault="005F6B58" w:rsidP="000F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F6B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3b03958a-2bcb-4657-ba7a-eab8e249d641"/>
  </w:docVars>
  <w:rsids>
    <w:rsidRoot w:val="000F368A"/>
    <w:rsid w:val="000230E3"/>
    <w:rsid w:val="00057AB4"/>
    <w:rsid w:val="00090F31"/>
    <w:rsid w:val="000B0B5B"/>
    <w:rsid w:val="000F368A"/>
    <w:rsid w:val="00152546"/>
    <w:rsid w:val="00156C65"/>
    <w:rsid w:val="001D0766"/>
    <w:rsid w:val="001D4F4F"/>
    <w:rsid w:val="00207A5B"/>
    <w:rsid w:val="00222A92"/>
    <w:rsid w:val="002B5CAE"/>
    <w:rsid w:val="002C40DC"/>
    <w:rsid w:val="002E24E2"/>
    <w:rsid w:val="003C073C"/>
    <w:rsid w:val="003F0629"/>
    <w:rsid w:val="00470D2D"/>
    <w:rsid w:val="00501B8C"/>
    <w:rsid w:val="005A3BC9"/>
    <w:rsid w:val="005B1935"/>
    <w:rsid w:val="005D0180"/>
    <w:rsid w:val="005F6B58"/>
    <w:rsid w:val="00675C6F"/>
    <w:rsid w:val="00684320"/>
    <w:rsid w:val="006B1D5B"/>
    <w:rsid w:val="006D3233"/>
    <w:rsid w:val="006F3886"/>
    <w:rsid w:val="007158B7"/>
    <w:rsid w:val="007222FE"/>
    <w:rsid w:val="00766982"/>
    <w:rsid w:val="007E321A"/>
    <w:rsid w:val="0084000B"/>
    <w:rsid w:val="008554B1"/>
    <w:rsid w:val="0086142F"/>
    <w:rsid w:val="0088303D"/>
    <w:rsid w:val="008F41ED"/>
    <w:rsid w:val="00911E52"/>
    <w:rsid w:val="00965960"/>
    <w:rsid w:val="0098408B"/>
    <w:rsid w:val="00986B56"/>
    <w:rsid w:val="009C4344"/>
    <w:rsid w:val="009E2C1E"/>
    <w:rsid w:val="00A73C48"/>
    <w:rsid w:val="00A907ED"/>
    <w:rsid w:val="00A94C82"/>
    <w:rsid w:val="00AF1CB9"/>
    <w:rsid w:val="00B1380E"/>
    <w:rsid w:val="00B22300"/>
    <w:rsid w:val="00BE11B1"/>
    <w:rsid w:val="00C06573"/>
    <w:rsid w:val="00C67E2C"/>
    <w:rsid w:val="00CD2109"/>
    <w:rsid w:val="00CF09E7"/>
    <w:rsid w:val="00CF44EE"/>
    <w:rsid w:val="00D340BD"/>
    <w:rsid w:val="00D451FF"/>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8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F368A"/>
    <w:pPr>
      <w:keepNext/>
      <w:jc w:val="center"/>
      <w:outlineLvl w:val="1"/>
    </w:pPr>
    <w:rPr>
      <w:b/>
      <w:sz w:val="24"/>
    </w:rPr>
  </w:style>
  <w:style w:type="paragraph" w:styleId="3">
    <w:name w:val="heading 3"/>
    <w:basedOn w:val="a"/>
    <w:next w:val="a"/>
    <w:link w:val="30"/>
    <w:qFormat/>
    <w:rsid w:val="000F368A"/>
    <w:pPr>
      <w:keepNext/>
      <w:jc w:val="center"/>
      <w:outlineLvl w:val="2"/>
    </w:pPr>
    <w:rPr>
      <w:b/>
      <w:caps/>
      <w:spacing w:val="20"/>
      <w:sz w:val="32"/>
    </w:rPr>
  </w:style>
  <w:style w:type="paragraph" w:styleId="5">
    <w:name w:val="heading 5"/>
    <w:basedOn w:val="a"/>
    <w:next w:val="a"/>
    <w:link w:val="50"/>
    <w:qFormat/>
    <w:rsid w:val="000F368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68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F368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F368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0F368A"/>
    <w:pPr>
      <w:tabs>
        <w:tab w:val="center" w:pos="4677"/>
        <w:tab w:val="right" w:pos="9355"/>
      </w:tabs>
    </w:pPr>
  </w:style>
  <w:style w:type="character" w:customStyle="1" w:styleId="a4">
    <w:name w:val="Верхний колонтитул Знак"/>
    <w:basedOn w:val="a0"/>
    <w:link w:val="a3"/>
    <w:uiPriority w:val="99"/>
    <w:rsid w:val="000F368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F368A"/>
    <w:pPr>
      <w:tabs>
        <w:tab w:val="center" w:pos="4677"/>
        <w:tab w:val="right" w:pos="9355"/>
      </w:tabs>
    </w:pPr>
  </w:style>
  <w:style w:type="character" w:customStyle="1" w:styleId="a6">
    <w:name w:val="Нижний колонтитул Знак"/>
    <w:basedOn w:val="a0"/>
    <w:link w:val="a5"/>
    <w:uiPriority w:val="99"/>
    <w:semiHidden/>
    <w:rsid w:val="000F368A"/>
    <w:rPr>
      <w:rFonts w:ascii="Times New Roman" w:eastAsia="Times New Roman" w:hAnsi="Times New Roman" w:cs="Times New Roman"/>
      <w:sz w:val="20"/>
      <w:szCs w:val="20"/>
      <w:lang w:eastAsia="ru-RU"/>
    </w:rPr>
  </w:style>
  <w:style w:type="character" w:styleId="a7">
    <w:name w:val="Emphasis"/>
    <w:basedOn w:val="a0"/>
    <w:qFormat/>
    <w:rsid w:val="000F368A"/>
    <w:rPr>
      <w:rFonts w:cs="Times New Roman"/>
      <w:i/>
      <w:iCs/>
    </w:rPr>
  </w:style>
  <w:style w:type="paragraph" w:styleId="a8">
    <w:name w:val="Balloon Text"/>
    <w:basedOn w:val="a"/>
    <w:link w:val="a9"/>
    <w:uiPriority w:val="99"/>
    <w:semiHidden/>
    <w:unhideWhenUsed/>
    <w:rsid w:val="000F368A"/>
    <w:rPr>
      <w:rFonts w:ascii="Tahoma" w:hAnsi="Tahoma" w:cs="Tahoma"/>
      <w:sz w:val="16"/>
      <w:szCs w:val="16"/>
    </w:rPr>
  </w:style>
  <w:style w:type="character" w:customStyle="1" w:styleId="a9">
    <w:name w:val="Текст выноски Знак"/>
    <w:basedOn w:val="a0"/>
    <w:link w:val="a8"/>
    <w:uiPriority w:val="99"/>
    <w:semiHidden/>
    <w:rsid w:val="000F36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3211</Words>
  <Characters>18309</Characters>
  <Application>Microsoft Office Word</Application>
  <DocSecurity>0</DocSecurity>
  <Lines>152</Lines>
  <Paragraphs>42</Paragraphs>
  <ScaleCrop>false</ScaleCrop>
  <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dcterms:created xsi:type="dcterms:W3CDTF">2017-12-08T08:35:00Z</dcterms:created>
  <dcterms:modified xsi:type="dcterms:W3CDTF">2020-06-26T12:29:00Z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3b03958a-2bcb-4657-ba7a-eab8e249d641</vt:lpwstr>
  </property>
</Properties>
</file>